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0366" w14:textId="274C5CEB" w:rsidR="00C6237F" w:rsidRDefault="002E12F5" w:rsidP="00C62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6237F">
        <w:rPr>
          <w:rFonts w:ascii="Times New Roman" w:hAnsi="Times New Roman" w:cs="Times New Roman"/>
          <w:b/>
          <w:sz w:val="24"/>
          <w:szCs w:val="24"/>
        </w:rPr>
        <w:t>STANOVISKO</w:t>
      </w:r>
    </w:p>
    <w:p w14:paraId="640617CD" w14:textId="29790AD5" w:rsidR="00C6237F" w:rsidRDefault="00C6237F" w:rsidP="00C62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hlavného kontrolóra obce k návrhu rozpočtu obce </w:t>
      </w:r>
      <w:r w:rsidR="00390859">
        <w:rPr>
          <w:rFonts w:ascii="Times New Roman" w:hAnsi="Times New Roman" w:cs="Times New Roman"/>
          <w:b/>
          <w:sz w:val="24"/>
          <w:szCs w:val="24"/>
        </w:rPr>
        <w:t>Hrabovka</w:t>
      </w:r>
      <w:r>
        <w:rPr>
          <w:rFonts w:ascii="Times New Roman" w:hAnsi="Times New Roman" w:cs="Times New Roman"/>
          <w:b/>
          <w:sz w:val="24"/>
          <w:szCs w:val="24"/>
        </w:rPr>
        <w:t xml:space="preserve"> na roky 202</w:t>
      </w:r>
      <w:r w:rsidR="0039085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90859">
        <w:rPr>
          <w:rFonts w:ascii="Times New Roman" w:hAnsi="Times New Roman" w:cs="Times New Roman"/>
          <w:b/>
          <w:sz w:val="24"/>
          <w:szCs w:val="24"/>
        </w:rPr>
        <w:t>8</w:t>
      </w:r>
    </w:p>
    <w:p w14:paraId="58CBF2B5" w14:textId="77777777" w:rsidR="00C6237F" w:rsidRDefault="00C6237F" w:rsidP="00C623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ADE6D" w14:textId="13460CBE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§</w:t>
      </w:r>
      <w:r w:rsidR="000C5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18f ods.</w:t>
      </w:r>
      <w:r w:rsidR="000C5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písmeno c</w:t>
      </w:r>
      <w:r w:rsidR="000C52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neskorších predpisov </w:t>
      </w:r>
    </w:p>
    <w:p w14:paraId="3EA3B8D1" w14:textId="77777777" w:rsidR="00C6237F" w:rsidRDefault="00C6237F" w:rsidP="00C62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predkladám</w:t>
      </w:r>
    </w:p>
    <w:p w14:paraId="29F5ECC3" w14:textId="77777777" w:rsidR="00C6237F" w:rsidRDefault="00C6237F" w:rsidP="00C623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CF94" w14:textId="61564274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odborné stanovisko k návrhu  rozpočtu obce </w:t>
      </w:r>
      <w:r w:rsidR="00743FA6">
        <w:rPr>
          <w:rFonts w:ascii="Times New Roman" w:hAnsi="Times New Roman" w:cs="Times New Roman"/>
          <w:sz w:val="24"/>
          <w:szCs w:val="24"/>
        </w:rPr>
        <w:t>H</w:t>
      </w:r>
      <w:r w:rsidR="00CB60E5">
        <w:rPr>
          <w:rFonts w:ascii="Times New Roman" w:hAnsi="Times New Roman" w:cs="Times New Roman"/>
          <w:sz w:val="24"/>
          <w:szCs w:val="24"/>
        </w:rPr>
        <w:t>rabovka</w:t>
      </w:r>
      <w:r>
        <w:rPr>
          <w:rFonts w:ascii="Times New Roman" w:hAnsi="Times New Roman" w:cs="Times New Roman"/>
          <w:sz w:val="24"/>
          <w:szCs w:val="24"/>
        </w:rPr>
        <w:t xml:space="preserve"> na rok 202</w:t>
      </w:r>
      <w:r w:rsidR="003908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 stanovisko k návrhu  viacročného rozpočtu obce </w:t>
      </w:r>
      <w:r w:rsidR="00743FA6">
        <w:rPr>
          <w:rFonts w:ascii="Times New Roman" w:hAnsi="Times New Roman" w:cs="Times New Roman"/>
          <w:sz w:val="24"/>
          <w:szCs w:val="24"/>
        </w:rPr>
        <w:t>H</w:t>
      </w:r>
      <w:r w:rsidR="00CB60E5">
        <w:rPr>
          <w:rFonts w:ascii="Times New Roman" w:hAnsi="Times New Roman" w:cs="Times New Roman"/>
          <w:sz w:val="24"/>
          <w:szCs w:val="24"/>
        </w:rPr>
        <w:t>rabovka</w:t>
      </w:r>
      <w:r>
        <w:rPr>
          <w:rFonts w:ascii="Times New Roman" w:hAnsi="Times New Roman" w:cs="Times New Roman"/>
          <w:sz w:val="24"/>
          <w:szCs w:val="24"/>
        </w:rPr>
        <w:t xml:space="preserve"> na roky 202</w:t>
      </w:r>
      <w:r w:rsidR="003908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908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03955" w14:textId="5F09AE7A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Odborné stanovisko bolo spracované v súlade s § 9 a 10 zákona č. 583/2004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rozpočtových  pravidlách územnej samosprávy a o zmene a doplnení niektorých zákonov v znení neskorších predpisov, ako aj zákona č. 493/2011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rozpočtovej zodpovednosti v znení neskorších predpisov.</w:t>
      </w:r>
    </w:p>
    <w:p w14:paraId="30F4402E" w14:textId="77777777" w:rsidR="00C6237F" w:rsidRDefault="00C6237F" w:rsidP="00C623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EF76F" w14:textId="77777777" w:rsidR="00C6237F" w:rsidRDefault="00C6237F" w:rsidP="00C62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6177252E" w14:textId="641095CE" w:rsidR="00C6237F" w:rsidRDefault="00C6237F" w:rsidP="00C6237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C52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Zákonnosť predloženého rozpočtu</w:t>
      </w:r>
    </w:p>
    <w:p w14:paraId="32DA36F8" w14:textId="77777777" w:rsidR="00C6237F" w:rsidRDefault="00C6237F" w:rsidP="00C6237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1.1. Súlad so všeobecne záväznými predpismi</w:t>
      </w:r>
    </w:p>
    <w:p w14:paraId="787B9917" w14:textId="7B96ED82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Návrh predloženého rozpočtu bol spracovaný v súlade so zákonom č. 523/2004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rozpočtových pravidlách verejnej správy a o zmene a doplnení niektorých zákonov v znení neskorších predpisov a zákona  č. 583/2004 Z.</w:t>
      </w:r>
      <w:r w:rsidR="00280E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o rozpočtových  pravidlách územnej samosprávy v znení neskorších predpisov, ako aj zákona č. 493/2011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rozpočtovej zodpovednosti  v znení neskorších predpisov.</w:t>
      </w:r>
    </w:p>
    <w:p w14:paraId="38ACEEC2" w14:textId="77777777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Návrh rozpočtu zohľadňuje  ustanovenia zákonov:</w:t>
      </w:r>
    </w:p>
    <w:p w14:paraId="5D50556D" w14:textId="682288AA" w:rsidR="00C6237F" w:rsidRDefault="00C6237F" w:rsidP="00C6237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č. 564/2004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z. o rozpočtovom určení výnosu dane z príjmov územnej samosprávy a o zmene a doplnení niektorých zákonov v znení neskorších predpisov, </w:t>
      </w:r>
    </w:p>
    <w:p w14:paraId="6DEA2557" w14:textId="0FE1C617" w:rsidR="00C6237F" w:rsidRDefault="00C6237F" w:rsidP="00C6237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</w:t>
      </w:r>
      <w:r w:rsidR="000C5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582/2004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miestnych daniach  a o miestnom poplatku za komunálne odpady a drobné stavebné odpady v znení neskorších predpisov.</w:t>
      </w:r>
    </w:p>
    <w:p w14:paraId="130B8C62" w14:textId="77777777" w:rsidR="00C6237F" w:rsidRDefault="00C6237F" w:rsidP="00C6237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súvisiace právne normy.</w:t>
      </w:r>
    </w:p>
    <w:p w14:paraId="3D15563B" w14:textId="77777777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9EBF9" w14:textId="77777777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1.2. Súlad so všeobecne záväznými nariadeniami obce</w:t>
      </w:r>
    </w:p>
    <w:p w14:paraId="1A10CFCB" w14:textId="489185A1" w:rsidR="001E1E90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Návrh rozpočtu obce bol  spra</w:t>
      </w:r>
      <w:r w:rsidRPr="00FC37C5">
        <w:rPr>
          <w:rFonts w:ascii="Times New Roman" w:hAnsi="Times New Roman" w:cs="Times New Roman"/>
          <w:sz w:val="24"/>
          <w:szCs w:val="24"/>
        </w:rPr>
        <w:t>covaný v súlade so všeobecne záväznými nariadeniami obce (VZN)</w:t>
      </w:r>
      <w:r w:rsidR="001E1E90" w:rsidRPr="00FC37C5">
        <w:rPr>
          <w:rFonts w:ascii="Times New Roman" w:hAnsi="Times New Roman" w:cs="Times New Roman"/>
          <w:sz w:val="24"/>
          <w:szCs w:val="24"/>
        </w:rPr>
        <w:t>,</w:t>
      </w:r>
      <w:r w:rsidR="000116C9" w:rsidRPr="00FC37C5">
        <w:rPr>
          <w:rFonts w:ascii="Times New Roman" w:hAnsi="Times New Roman" w:cs="Times New Roman"/>
          <w:sz w:val="24"/>
          <w:szCs w:val="24"/>
        </w:rPr>
        <w:t xml:space="preserve"> VZN č. </w:t>
      </w:r>
      <w:r w:rsidR="00390859">
        <w:rPr>
          <w:rFonts w:ascii="Times New Roman" w:hAnsi="Times New Roman" w:cs="Times New Roman"/>
          <w:sz w:val="24"/>
          <w:szCs w:val="24"/>
        </w:rPr>
        <w:t>1</w:t>
      </w:r>
      <w:r w:rsidR="000116C9" w:rsidRPr="00FC37C5">
        <w:rPr>
          <w:rFonts w:ascii="Times New Roman" w:hAnsi="Times New Roman" w:cs="Times New Roman"/>
          <w:sz w:val="24"/>
          <w:szCs w:val="24"/>
        </w:rPr>
        <w:t>/20</w:t>
      </w:r>
      <w:r w:rsidR="00390859">
        <w:rPr>
          <w:rFonts w:ascii="Times New Roman" w:hAnsi="Times New Roman" w:cs="Times New Roman"/>
          <w:sz w:val="24"/>
          <w:szCs w:val="24"/>
        </w:rPr>
        <w:t>25</w:t>
      </w:r>
      <w:r w:rsidRPr="00FC37C5">
        <w:rPr>
          <w:rFonts w:ascii="Times New Roman" w:hAnsi="Times New Roman" w:cs="Times New Roman"/>
          <w:sz w:val="24"/>
          <w:szCs w:val="24"/>
        </w:rPr>
        <w:t xml:space="preserve"> </w:t>
      </w:r>
      <w:r w:rsidR="00390859">
        <w:rPr>
          <w:rFonts w:ascii="Times New Roman" w:hAnsi="Times New Roman" w:cs="Times New Roman"/>
          <w:sz w:val="24"/>
          <w:szCs w:val="24"/>
        </w:rPr>
        <w:t>zásady hospodárenia a nakladania s majetkom obce</w:t>
      </w:r>
      <w:r w:rsidR="000116C9" w:rsidRPr="00FC37C5">
        <w:rPr>
          <w:rFonts w:ascii="Times New Roman" w:hAnsi="Times New Roman" w:cs="Times New Roman"/>
          <w:sz w:val="24"/>
          <w:szCs w:val="24"/>
        </w:rPr>
        <w:t xml:space="preserve"> a VZN č. </w:t>
      </w:r>
      <w:r w:rsidR="00390859">
        <w:rPr>
          <w:rFonts w:ascii="Times New Roman" w:hAnsi="Times New Roman" w:cs="Times New Roman"/>
          <w:sz w:val="24"/>
          <w:szCs w:val="24"/>
        </w:rPr>
        <w:t>3</w:t>
      </w:r>
      <w:r w:rsidR="000116C9" w:rsidRPr="00FC37C5">
        <w:rPr>
          <w:rFonts w:ascii="Times New Roman" w:hAnsi="Times New Roman" w:cs="Times New Roman"/>
          <w:sz w:val="24"/>
          <w:szCs w:val="24"/>
        </w:rPr>
        <w:t>/20</w:t>
      </w:r>
      <w:r w:rsidR="00390859">
        <w:rPr>
          <w:rFonts w:ascii="Times New Roman" w:hAnsi="Times New Roman" w:cs="Times New Roman"/>
          <w:sz w:val="24"/>
          <w:szCs w:val="24"/>
        </w:rPr>
        <w:t>23</w:t>
      </w:r>
      <w:r w:rsidRPr="00743F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 miestnych daniach a miestnom poplatku za komunálne odpady a drobné stavebné odpady. </w:t>
      </w:r>
    </w:p>
    <w:p w14:paraId="034B7D97" w14:textId="77777777" w:rsidR="00F52E1D" w:rsidRDefault="00F52E1D" w:rsidP="00C62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445C8" w14:textId="77777777" w:rsidR="00F52E1D" w:rsidRDefault="00F52E1D" w:rsidP="00C62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7E5CD" w14:textId="2744EBA5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1.3 Dodržanie informačnej povinnosti obce</w:t>
      </w:r>
    </w:p>
    <w:p w14:paraId="57B78EC9" w14:textId="69943AF5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Návrh rozpočtu</w:t>
      </w:r>
      <w:r w:rsidRPr="00FC37C5">
        <w:rPr>
          <w:rFonts w:ascii="Times New Roman" w:hAnsi="Times New Roman" w:cs="Times New Roman"/>
          <w:sz w:val="24"/>
          <w:szCs w:val="24"/>
        </w:rPr>
        <w:t xml:space="preserve"> </w:t>
      </w:r>
      <w:r w:rsidR="00FC37C5" w:rsidRPr="00FC37C5">
        <w:rPr>
          <w:rFonts w:ascii="Times New Roman" w:hAnsi="Times New Roman" w:cs="Times New Roman"/>
          <w:sz w:val="24"/>
          <w:szCs w:val="24"/>
        </w:rPr>
        <w:t>ne</w:t>
      </w:r>
      <w:r w:rsidRPr="00FC37C5">
        <w:rPr>
          <w:rFonts w:ascii="Times New Roman" w:hAnsi="Times New Roman" w:cs="Times New Roman"/>
          <w:sz w:val="24"/>
          <w:szCs w:val="24"/>
        </w:rPr>
        <w:t xml:space="preserve">bol </w:t>
      </w:r>
      <w:r>
        <w:rPr>
          <w:rFonts w:ascii="Times New Roman" w:hAnsi="Times New Roman" w:cs="Times New Roman"/>
          <w:sz w:val="24"/>
          <w:szCs w:val="24"/>
        </w:rPr>
        <w:t>zverejnený v obci obvyklým spôsobom, v zákonom stanovenej lehote v súlade s § 9 ods.</w:t>
      </w:r>
      <w:r w:rsidR="000C5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zákona č. 369/1990 Zb. o obecnom zriadení v znení neskorších predpisov, </w:t>
      </w:r>
      <w:r w:rsidR="00FC37C5">
        <w:rPr>
          <w:rFonts w:ascii="Times New Roman" w:hAnsi="Times New Roman" w:cs="Times New Roman"/>
          <w:sz w:val="24"/>
          <w:szCs w:val="24"/>
        </w:rPr>
        <w:t xml:space="preserve">bol </w:t>
      </w:r>
      <w:r w:rsidR="00646D20">
        <w:rPr>
          <w:rFonts w:ascii="Times New Roman" w:hAnsi="Times New Roman" w:cs="Times New Roman"/>
          <w:sz w:val="24"/>
          <w:szCs w:val="24"/>
        </w:rPr>
        <w:t>zverejnený</w:t>
      </w:r>
      <w:r w:rsidR="00F52E1D">
        <w:rPr>
          <w:rFonts w:ascii="Times New Roman" w:hAnsi="Times New Roman" w:cs="Times New Roman"/>
          <w:sz w:val="24"/>
          <w:szCs w:val="24"/>
        </w:rPr>
        <w:t xml:space="preserve"> dňa 24.11.2025</w:t>
      </w:r>
      <w:r w:rsidR="00FC37C5">
        <w:rPr>
          <w:rFonts w:ascii="Times New Roman" w:hAnsi="Times New Roman" w:cs="Times New Roman"/>
          <w:sz w:val="24"/>
          <w:szCs w:val="24"/>
        </w:rPr>
        <w:t xml:space="preserve"> na webovom sídle obce.</w:t>
      </w:r>
    </w:p>
    <w:p w14:paraId="37EDA065" w14:textId="77777777" w:rsidR="00C6237F" w:rsidRDefault="00C6237F" w:rsidP="00C6237F">
      <w:pPr>
        <w:jc w:val="both"/>
        <w:rPr>
          <w:b/>
        </w:rPr>
      </w:pPr>
      <w:r>
        <w:rPr>
          <w:b/>
        </w:rPr>
        <w:t xml:space="preserve"> </w:t>
      </w:r>
    </w:p>
    <w:p w14:paraId="322F0155" w14:textId="77777777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Metodická správnosť predloženého návrhu  rozpočtu</w:t>
      </w:r>
    </w:p>
    <w:p w14:paraId="5052EE06" w14:textId="77777777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Návrh rozpočtu bol spracovaný v súlade:</w:t>
      </w:r>
    </w:p>
    <w:p w14:paraId="18823559" w14:textId="119C7582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 metodickým usmernením, ktorým sa ustanovuje druhová, organizačná a ekonomická klasifikácia MF SR ako aj  vyhláškou ŠU SR č. 195/2003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z., ktorou sa vydáva štatistická klasifikácia výdavkov verejnej správy,</w:t>
      </w:r>
    </w:p>
    <w:p w14:paraId="564550A7" w14:textId="6B861339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s opatrením MF SR, ktorým sa ustanovujú podrobnosti o postupoch účtovania pre obce a o rámcovej účtovnej osnove  pre rozpočtové organizácie, príspevkové organizácie, štátne fondy, obce a VUC,</w:t>
      </w:r>
    </w:p>
    <w:p w14:paraId="3C33EEC9" w14:textId="77777777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so zákonom č. 493/2011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rozpočtovej zodpovednosti v znení neskorších predpisov.</w:t>
      </w:r>
    </w:p>
    <w:p w14:paraId="2F5C5FE0" w14:textId="77777777" w:rsidR="00C6237F" w:rsidRDefault="00C6237F" w:rsidP="00C6237F">
      <w:pPr>
        <w:jc w:val="both"/>
      </w:pPr>
    </w:p>
    <w:p w14:paraId="05D6D976" w14:textId="77777777" w:rsidR="00C6237F" w:rsidRDefault="00C6237F" w:rsidP="00C62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VÝCHODISKÁ TVORBY NÁVRHU ROZPOČTU</w:t>
      </w:r>
    </w:p>
    <w:p w14:paraId="4AA34FBC" w14:textId="44C2AB2C" w:rsidR="001E1E90" w:rsidRDefault="00C6237F" w:rsidP="001E1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Návrh rozpočtu obce  vychádza zo schválených východísk rozpo</w:t>
      </w:r>
      <w:r w:rsidR="00CE5784">
        <w:rPr>
          <w:rFonts w:ascii="Times New Roman" w:hAnsi="Times New Roman" w:cs="Times New Roman"/>
          <w:sz w:val="24"/>
          <w:szCs w:val="24"/>
        </w:rPr>
        <w:t>čtu verejnej správy na roky 202</w:t>
      </w:r>
      <w:r w:rsidR="00F52E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F52E1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zverejnených Ministerstvom financií SR a odporúčaní MF SR o rozpočtovej zodpovednosti obcí pri návrh</w:t>
      </w:r>
      <w:r w:rsidR="00CE5784">
        <w:rPr>
          <w:rFonts w:ascii="Times New Roman" w:hAnsi="Times New Roman" w:cs="Times New Roman"/>
          <w:sz w:val="24"/>
          <w:szCs w:val="24"/>
        </w:rPr>
        <w:t>u rozpočtu na obdobie rokov 202</w:t>
      </w:r>
      <w:r w:rsidR="00F52E1D">
        <w:rPr>
          <w:rFonts w:ascii="Times New Roman" w:hAnsi="Times New Roman" w:cs="Times New Roman"/>
          <w:sz w:val="24"/>
          <w:szCs w:val="24"/>
        </w:rPr>
        <w:t>6</w:t>
      </w:r>
      <w:r w:rsidR="00646D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52E1D">
        <w:rPr>
          <w:rFonts w:ascii="Times New Roman" w:hAnsi="Times New Roman" w:cs="Times New Roman"/>
          <w:sz w:val="24"/>
          <w:szCs w:val="24"/>
        </w:rPr>
        <w:t>8</w:t>
      </w:r>
      <w:r w:rsidR="00646D20">
        <w:rPr>
          <w:rFonts w:ascii="Times New Roman" w:hAnsi="Times New Roman" w:cs="Times New Roman"/>
          <w:sz w:val="24"/>
          <w:szCs w:val="24"/>
        </w:rPr>
        <w:t xml:space="preserve"> </w:t>
      </w:r>
      <w:r w:rsidR="001E1E90">
        <w:rPr>
          <w:rFonts w:ascii="Times New Roman" w:hAnsi="Times New Roman" w:cs="Times New Roman"/>
          <w:sz w:val="24"/>
          <w:szCs w:val="24"/>
        </w:rPr>
        <w:t xml:space="preserve">v súlade so  zákonom č. 493/2011 </w:t>
      </w:r>
      <w:proofErr w:type="spellStart"/>
      <w:r w:rsidR="001E1E9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1E1E90">
        <w:rPr>
          <w:rFonts w:ascii="Times New Roman" w:hAnsi="Times New Roman" w:cs="Times New Roman"/>
          <w:sz w:val="24"/>
          <w:szCs w:val="24"/>
        </w:rPr>
        <w:t>. o rozpočtovej zodpovednosti v znení neskorších predpisov.</w:t>
      </w:r>
    </w:p>
    <w:p w14:paraId="373D1282" w14:textId="3C9AE962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Navrhovaný rozpočet obce je</w:t>
      </w:r>
      <w:r w:rsidR="000C5272">
        <w:rPr>
          <w:rFonts w:ascii="Times New Roman" w:hAnsi="Times New Roman" w:cs="Times New Roman"/>
          <w:sz w:val="24"/>
          <w:szCs w:val="24"/>
        </w:rPr>
        <w:t xml:space="preserve"> spracovaný v súlade so zákonom</w:t>
      </w:r>
      <w:r>
        <w:rPr>
          <w:rFonts w:ascii="Times New Roman" w:hAnsi="Times New Roman" w:cs="Times New Roman"/>
          <w:sz w:val="24"/>
          <w:szCs w:val="24"/>
        </w:rPr>
        <w:t xml:space="preserve"> č. 583/2004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rozpočtových  pravidlách územnej samosprávy v znení neskorších predpisov. Rozpočet je zostavený ako viacročný rozpočet na roky 20</w:t>
      </w:r>
      <w:r w:rsidR="001E1E90">
        <w:rPr>
          <w:rFonts w:ascii="Times New Roman" w:hAnsi="Times New Roman" w:cs="Times New Roman"/>
          <w:sz w:val="24"/>
          <w:szCs w:val="24"/>
        </w:rPr>
        <w:t>2</w:t>
      </w:r>
      <w:r w:rsidR="00F52E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F52E1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podľa § 9 zákona 583/2004 o rozpočtových  pravidlách územnej samosprávy v znení neskorších predpisov. </w:t>
      </w:r>
    </w:p>
    <w:p w14:paraId="3CFBE164" w14:textId="5309FA4F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a.)- rozpočet na príslušný rozpočtový rok - 20</w:t>
      </w:r>
      <w:r w:rsidR="001E1E90">
        <w:rPr>
          <w:rFonts w:ascii="Times New Roman" w:hAnsi="Times New Roman" w:cs="Times New Roman"/>
          <w:sz w:val="24"/>
          <w:szCs w:val="24"/>
        </w:rPr>
        <w:t>2</w:t>
      </w:r>
      <w:r w:rsidR="00E61F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027CD7" w14:textId="65084CF3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b.)- rozpočet na rok nasledujúci po príslušnom rozpočtovom roku - 202</w:t>
      </w:r>
      <w:r w:rsidR="00F52E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7C10D5" w14:textId="329285F6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c.)- rozpočet na rok nasledujúci po roku 202</w:t>
      </w:r>
      <w:r w:rsidR="00E61F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1E90">
        <w:rPr>
          <w:rFonts w:ascii="Times New Roman" w:hAnsi="Times New Roman" w:cs="Times New Roman"/>
          <w:sz w:val="24"/>
          <w:szCs w:val="24"/>
        </w:rPr>
        <w:t>teda rok 202</w:t>
      </w:r>
      <w:r w:rsidR="00F52E1D">
        <w:rPr>
          <w:rFonts w:ascii="Times New Roman" w:hAnsi="Times New Roman" w:cs="Times New Roman"/>
          <w:sz w:val="24"/>
          <w:szCs w:val="24"/>
        </w:rPr>
        <w:t>8</w:t>
      </w:r>
      <w:r w:rsidR="001E1E90">
        <w:rPr>
          <w:rFonts w:ascii="Times New Roman" w:hAnsi="Times New Roman" w:cs="Times New Roman"/>
          <w:sz w:val="24"/>
          <w:szCs w:val="24"/>
        </w:rPr>
        <w:t>.</w:t>
      </w:r>
    </w:p>
    <w:p w14:paraId="5A9E9537" w14:textId="7A08253B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Navrhovaný rozpočet na rok 202</w:t>
      </w:r>
      <w:r w:rsidR="00E61F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1E1E90">
        <w:rPr>
          <w:rFonts w:ascii="Times New Roman" w:hAnsi="Times New Roman" w:cs="Times New Roman"/>
          <w:sz w:val="24"/>
          <w:szCs w:val="24"/>
        </w:rPr>
        <w:t xml:space="preserve"> zostavený v </w:t>
      </w:r>
      <w:r>
        <w:rPr>
          <w:rFonts w:ascii="Times New Roman" w:hAnsi="Times New Roman" w:cs="Times New Roman"/>
          <w:sz w:val="24"/>
          <w:szCs w:val="24"/>
        </w:rPr>
        <w:t>súlade s § 10  zákona č. 583/2004 Z.</w:t>
      </w:r>
      <w:r w:rsidR="0028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rozpočtových pravidlách územnej samosprávy a o zmene a doplnení niektorých zákonov v znení neskorších predpisov je členený na:</w:t>
      </w:r>
    </w:p>
    <w:p w14:paraId="10CF5705" w14:textId="77777777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bežný rozpočet,  rozpočet bežných príjmov a bežných výdavkov,</w:t>
      </w:r>
    </w:p>
    <w:p w14:paraId="7D4A0DD7" w14:textId="77777777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kapitálový rozpočet, rozpočet kapitálových príjmov a výdavkov,</w:t>
      </w:r>
    </w:p>
    <w:p w14:paraId="1D01E5B2" w14:textId="53E2725C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finančné operácie príjmov a</w:t>
      </w:r>
      <w:r w:rsidR="001E1E90">
        <w:rPr>
          <w:rFonts w:ascii="Times New Roman" w:hAnsi="Times New Roman" w:cs="Times New Roman"/>
          <w:sz w:val="24"/>
          <w:szCs w:val="24"/>
        </w:rPr>
        <w:t xml:space="preserve"> finančné operácie </w:t>
      </w:r>
      <w:r>
        <w:rPr>
          <w:rFonts w:ascii="Times New Roman" w:hAnsi="Times New Roman" w:cs="Times New Roman"/>
          <w:sz w:val="24"/>
          <w:szCs w:val="24"/>
        </w:rPr>
        <w:t>výdavkov.</w:t>
      </w:r>
    </w:p>
    <w:p w14:paraId="6CD5A96A" w14:textId="1FC9D2B4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Návrh rozpočtu  obce na rok 202</w:t>
      </w:r>
      <w:r w:rsidR="00F52E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je záväzný a návrh rozpočtov na roky 202</w:t>
      </w:r>
      <w:r w:rsidR="00F52E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 202</w:t>
      </w:r>
      <w:r w:rsidR="00F52E1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má len  orientačný charakter.</w:t>
      </w:r>
    </w:p>
    <w:p w14:paraId="5BD139D9" w14:textId="77777777" w:rsidR="00C6237F" w:rsidRDefault="00C6237F" w:rsidP="00C62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A51ADE" w14:textId="7056DAC7" w:rsidR="00C6237F" w:rsidRDefault="00C6237F" w:rsidP="00C62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Celkový rozpočet obce </w:t>
      </w:r>
      <w:r w:rsidR="00F52E1D">
        <w:rPr>
          <w:rFonts w:ascii="Times New Roman" w:hAnsi="Times New Roman" w:cs="Times New Roman"/>
          <w:sz w:val="24"/>
          <w:szCs w:val="24"/>
        </w:rPr>
        <w:t>Hrabovka</w:t>
      </w:r>
      <w:r>
        <w:rPr>
          <w:rFonts w:ascii="Times New Roman" w:hAnsi="Times New Roman" w:cs="Times New Roman"/>
          <w:sz w:val="24"/>
          <w:szCs w:val="24"/>
        </w:rPr>
        <w:t xml:space="preserve"> na rok 202</w:t>
      </w:r>
      <w:r w:rsidR="00F52E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je navrhnutý ako vyrovnaný, t. j. rozdiel medzi celkovými príjmami a celkový výdavkami je nula. </w:t>
      </w:r>
      <w:r w:rsidRPr="008838AC">
        <w:rPr>
          <w:rFonts w:ascii="Times New Roman" w:hAnsi="Times New Roman" w:cs="Times New Roman"/>
          <w:sz w:val="24"/>
          <w:szCs w:val="24"/>
        </w:rPr>
        <w:t>Bežný</w:t>
      </w:r>
      <w:r>
        <w:rPr>
          <w:rFonts w:ascii="Times New Roman" w:hAnsi="Times New Roman" w:cs="Times New Roman"/>
          <w:sz w:val="24"/>
          <w:szCs w:val="24"/>
        </w:rPr>
        <w:t xml:space="preserve"> rozpočet je navrhnutý ako prebytkový, bežné príjmy na rok 202</w:t>
      </w:r>
      <w:r w:rsidR="00F52E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sú rozpočtované v sume </w:t>
      </w:r>
      <w:r w:rsidR="00CB60E5">
        <w:rPr>
          <w:rFonts w:ascii="Times New Roman" w:hAnsi="Times New Roman" w:cs="Times New Roman"/>
          <w:sz w:val="24"/>
          <w:szCs w:val="24"/>
        </w:rPr>
        <w:t>174</w:t>
      </w:r>
      <w:r w:rsidR="00787E1E">
        <w:rPr>
          <w:rFonts w:ascii="Times New Roman" w:hAnsi="Times New Roman" w:cs="Times New Roman"/>
          <w:sz w:val="24"/>
          <w:szCs w:val="24"/>
        </w:rPr>
        <w:t xml:space="preserve"> </w:t>
      </w:r>
      <w:r w:rsidR="00CB60E5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 xml:space="preserve">,- eur, bežné výdavky sú  rozpočtované v sume </w:t>
      </w:r>
      <w:r w:rsidR="00CB60E5" w:rsidRPr="00CB60E5">
        <w:rPr>
          <w:rFonts w:ascii="Times New Roman" w:hAnsi="Times New Roman" w:cs="Times New Roman"/>
          <w:sz w:val="24"/>
          <w:szCs w:val="24"/>
        </w:rPr>
        <w:t>140</w:t>
      </w:r>
      <w:r w:rsidR="00CB60E5">
        <w:rPr>
          <w:rFonts w:ascii="Times New Roman" w:hAnsi="Times New Roman" w:cs="Times New Roman"/>
          <w:sz w:val="24"/>
          <w:szCs w:val="24"/>
        </w:rPr>
        <w:t xml:space="preserve"> </w:t>
      </w:r>
      <w:r w:rsidR="00CB60E5" w:rsidRPr="00CB60E5">
        <w:rPr>
          <w:rFonts w:ascii="Times New Roman" w:hAnsi="Times New Roman" w:cs="Times New Roman"/>
          <w:sz w:val="24"/>
          <w:szCs w:val="24"/>
        </w:rPr>
        <w:t>527</w:t>
      </w:r>
      <w:r>
        <w:rPr>
          <w:rFonts w:ascii="Times New Roman" w:hAnsi="Times New Roman" w:cs="Times New Roman"/>
          <w:sz w:val="24"/>
          <w:szCs w:val="24"/>
        </w:rPr>
        <w:t>,- eur.  Rozdiel be</w:t>
      </w:r>
      <w:r w:rsidRPr="008838AC">
        <w:rPr>
          <w:rFonts w:ascii="Times New Roman" w:hAnsi="Times New Roman" w:cs="Times New Roman"/>
          <w:sz w:val="24"/>
          <w:szCs w:val="24"/>
        </w:rPr>
        <w:t xml:space="preserve">žného rozpočtu je + </w:t>
      </w:r>
      <w:r w:rsidR="00787E1E">
        <w:rPr>
          <w:rFonts w:ascii="Times New Roman" w:hAnsi="Times New Roman" w:cs="Times New Roman"/>
          <w:sz w:val="24"/>
          <w:szCs w:val="24"/>
        </w:rPr>
        <w:t>3</w:t>
      </w:r>
      <w:r w:rsidR="00CB60E5">
        <w:rPr>
          <w:rFonts w:ascii="Times New Roman" w:hAnsi="Times New Roman" w:cs="Times New Roman"/>
          <w:sz w:val="24"/>
          <w:szCs w:val="24"/>
        </w:rPr>
        <w:t>3</w:t>
      </w:r>
      <w:r w:rsidR="00142826">
        <w:rPr>
          <w:rFonts w:ascii="Times New Roman" w:hAnsi="Times New Roman" w:cs="Times New Roman"/>
          <w:sz w:val="24"/>
          <w:szCs w:val="24"/>
        </w:rPr>
        <w:t xml:space="preserve"> </w:t>
      </w:r>
      <w:r w:rsidR="00CB60E5">
        <w:rPr>
          <w:rFonts w:ascii="Times New Roman" w:hAnsi="Times New Roman" w:cs="Times New Roman"/>
          <w:sz w:val="24"/>
          <w:szCs w:val="24"/>
        </w:rPr>
        <w:t>61</w:t>
      </w:r>
      <w:r w:rsidR="008838AC" w:rsidRPr="008838AC">
        <w:rPr>
          <w:rFonts w:ascii="Times New Roman" w:hAnsi="Times New Roman" w:cs="Times New Roman"/>
          <w:sz w:val="24"/>
          <w:szCs w:val="24"/>
        </w:rPr>
        <w:t>0</w:t>
      </w:r>
      <w:r w:rsidRPr="008838AC">
        <w:rPr>
          <w:rFonts w:ascii="Times New Roman" w:hAnsi="Times New Roman" w:cs="Times New Roman"/>
          <w:sz w:val="24"/>
          <w:szCs w:val="24"/>
        </w:rPr>
        <w:t xml:space="preserve">,- eur. Kapitálový rozpočet je navrhnutý ako schodkový, kapitálové príjmy sú rozpočtované v sume </w:t>
      </w:r>
      <w:r w:rsidR="008838AC" w:rsidRPr="008838AC">
        <w:rPr>
          <w:rFonts w:ascii="Times New Roman" w:hAnsi="Times New Roman" w:cs="Times New Roman"/>
          <w:sz w:val="24"/>
          <w:szCs w:val="24"/>
        </w:rPr>
        <w:t>0</w:t>
      </w:r>
      <w:r w:rsidRPr="008838AC">
        <w:rPr>
          <w:rFonts w:ascii="Times New Roman" w:hAnsi="Times New Roman" w:cs="Times New Roman"/>
          <w:sz w:val="24"/>
          <w:szCs w:val="24"/>
        </w:rPr>
        <w:t xml:space="preserve">,- eur a kapitálové výdavky sú rozpočtované v sume </w:t>
      </w:r>
      <w:r w:rsidR="00CB60E5" w:rsidRPr="00CB60E5">
        <w:rPr>
          <w:rFonts w:ascii="Times New Roman" w:hAnsi="Times New Roman" w:cs="Times New Roman"/>
          <w:sz w:val="24"/>
          <w:szCs w:val="24"/>
        </w:rPr>
        <w:t>23</w:t>
      </w:r>
      <w:r w:rsidR="00CB60E5">
        <w:rPr>
          <w:rFonts w:ascii="Times New Roman" w:hAnsi="Times New Roman" w:cs="Times New Roman"/>
          <w:sz w:val="24"/>
          <w:szCs w:val="24"/>
        </w:rPr>
        <w:t> </w:t>
      </w:r>
      <w:r w:rsidR="00CB60E5" w:rsidRPr="00CB60E5">
        <w:rPr>
          <w:rFonts w:ascii="Times New Roman" w:hAnsi="Times New Roman" w:cs="Times New Roman"/>
          <w:sz w:val="24"/>
          <w:szCs w:val="24"/>
        </w:rPr>
        <w:t>610</w:t>
      </w:r>
      <w:r w:rsidR="00CB60E5">
        <w:rPr>
          <w:rFonts w:ascii="Times New Roman" w:hAnsi="Times New Roman" w:cs="Times New Roman"/>
          <w:sz w:val="24"/>
          <w:szCs w:val="24"/>
        </w:rPr>
        <w:t xml:space="preserve">,- </w:t>
      </w:r>
      <w:r w:rsidRPr="008838AC">
        <w:rPr>
          <w:rFonts w:ascii="Times New Roman" w:hAnsi="Times New Roman" w:cs="Times New Roman"/>
          <w:sz w:val="24"/>
          <w:szCs w:val="24"/>
        </w:rPr>
        <w:t xml:space="preserve">eur.  Rozdiel  kapitálového rozpočtu je v sume – </w:t>
      </w:r>
      <w:r w:rsidR="00CB60E5" w:rsidRPr="00CB60E5">
        <w:rPr>
          <w:rFonts w:ascii="Times New Roman" w:hAnsi="Times New Roman" w:cs="Times New Roman"/>
          <w:sz w:val="24"/>
          <w:szCs w:val="24"/>
        </w:rPr>
        <w:t>23</w:t>
      </w:r>
      <w:r w:rsidR="00CB60E5">
        <w:rPr>
          <w:rFonts w:ascii="Times New Roman" w:hAnsi="Times New Roman" w:cs="Times New Roman"/>
          <w:sz w:val="24"/>
          <w:szCs w:val="24"/>
        </w:rPr>
        <w:t xml:space="preserve"> </w:t>
      </w:r>
      <w:r w:rsidR="00CB60E5" w:rsidRPr="00CB60E5">
        <w:rPr>
          <w:rFonts w:ascii="Times New Roman" w:hAnsi="Times New Roman" w:cs="Times New Roman"/>
          <w:sz w:val="24"/>
          <w:szCs w:val="24"/>
        </w:rPr>
        <w:t>610</w:t>
      </w:r>
      <w:r w:rsidR="00CB60E5">
        <w:rPr>
          <w:rFonts w:ascii="Times New Roman" w:hAnsi="Times New Roman" w:cs="Times New Roman"/>
          <w:sz w:val="24"/>
          <w:szCs w:val="24"/>
        </w:rPr>
        <w:t>,-</w:t>
      </w:r>
      <w:r w:rsidRPr="008838AC">
        <w:rPr>
          <w:rFonts w:ascii="Times New Roman" w:hAnsi="Times New Roman" w:cs="Times New Roman"/>
          <w:sz w:val="24"/>
          <w:szCs w:val="24"/>
        </w:rPr>
        <w:t xml:space="preserve"> eur. </w:t>
      </w:r>
      <w:r>
        <w:rPr>
          <w:rFonts w:ascii="Times New Roman" w:hAnsi="Times New Roman" w:cs="Times New Roman"/>
          <w:sz w:val="24"/>
          <w:szCs w:val="24"/>
        </w:rPr>
        <w:t>Finančné operácie príjm</w:t>
      </w:r>
      <w:r w:rsidR="00CE5784">
        <w:rPr>
          <w:rFonts w:ascii="Times New Roman" w:hAnsi="Times New Roman" w:cs="Times New Roman"/>
          <w:sz w:val="24"/>
          <w:szCs w:val="24"/>
        </w:rPr>
        <w:t xml:space="preserve">y sú rozpočtované v sume </w:t>
      </w:r>
      <w:r w:rsidR="008838AC">
        <w:rPr>
          <w:rFonts w:ascii="Times New Roman" w:hAnsi="Times New Roman" w:cs="Times New Roman"/>
          <w:sz w:val="24"/>
          <w:szCs w:val="24"/>
        </w:rPr>
        <w:t xml:space="preserve">0,- eur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8AC">
        <w:rPr>
          <w:rFonts w:ascii="Times New Roman" w:hAnsi="Times New Roman" w:cs="Times New Roman"/>
          <w:sz w:val="24"/>
          <w:szCs w:val="24"/>
        </w:rPr>
        <w:t xml:space="preserve">Finančné operácie výdavky v sume </w:t>
      </w:r>
      <w:r w:rsidR="00CB60E5">
        <w:rPr>
          <w:rFonts w:ascii="Times New Roman" w:hAnsi="Times New Roman" w:cs="Times New Roman"/>
          <w:sz w:val="24"/>
          <w:szCs w:val="24"/>
        </w:rPr>
        <w:t>10</w:t>
      </w:r>
      <w:r w:rsidR="00E95159">
        <w:rPr>
          <w:rFonts w:ascii="Times New Roman" w:hAnsi="Times New Roman" w:cs="Times New Roman"/>
          <w:sz w:val="24"/>
          <w:szCs w:val="24"/>
        </w:rPr>
        <w:t xml:space="preserve"> </w:t>
      </w:r>
      <w:r w:rsidR="00787E1E">
        <w:rPr>
          <w:rFonts w:ascii="Times New Roman" w:hAnsi="Times New Roman" w:cs="Times New Roman"/>
          <w:sz w:val="24"/>
          <w:szCs w:val="24"/>
        </w:rPr>
        <w:t>0</w:t>
      </w:r>
      <w:r w:rsidR="00CB60E5">
        <w:rPr>
          <w:rFonts w:ascii="Times New Roman" w:hAnsi="Times New Roman" w:cs="Times New Roman"/>
          <w:sz w:val="24"/>
          <w:szCs w:val="24"/>
        </w:rPr>
        <w:t>0</w:t>
      </w:r>
      <w:r w:rsidR="00787E1E">
        <w:rPr>
          <w:rFonts w:ascii="Times New Roman" w:hAnsi="Times New Roman" w:cs="Times New Roman"/>
          <w:sz w:val="24"/>
          <w:szCs w:val="24"/>
        </w:rPr>
        <w:t>0</w:t>
      </w:r>
      <w:r w:rsidR="008838AC">
        <w:rPr>
          <w:rFonts w:ascii="Times New Roman" w:hAnsi="Times New Roman" w:cs="Times New Roman"/>
          <w:sz w:val="24"/>
          <w:szCs w:val="24"/>
        </w:rPr>
        <w:t xml:space="preserve">,- eur. Rozdiel finančné operácie – </w:t>
      </w:r>
      <w:r w:rsidR="00CB60E5">
        <w:rPr>
          <w:rFonts w:ascii="Times New Roman" w:hAnsi="Times New Roman" w:cs="Times New Roman"/>
          <w:sz w:val="24"/>
          <w:szCs w:val="24"/>
        </w:rPr>
        <w:t>10 000</w:t>
      </w:r>
      <w:r w:rsidR="008838AC">
        <w:rPr>
          <w:rFonts w:ascii="Times New Roman" w:hAnsi="Times New Roman" w:cs="Times New Roman"/>
          <w:sz w:val="24"/>
          <w:szCs w:val="24"/>
        </w:rPr>
        <w:t xml:space="preserve">,- eur. </w:t>
      </w:r>
    </w:p>
    <w:p w14:paraId="4D0472BE" w14:textId="77777777" w:rsidR="00C6237F" w:rsidRPr="00C71B6F" w:rsidRDefault="00C6237F" w:rsidP="00C62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EB2B06D" w14:textId="596EA516" w:rsidR="00C6237F" w:rsidRPr="00C71B6F" w:rsidRDefault="00C6237F" w:rsidP="00C6237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Bežný  rozpočet  na rok 202</w:t>
      </w:r>
      <w:r w:rsidR="00787E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6827116C" w14:textId="29646D73" w:rsidR="00C6237F" w:rsidRPr="00C71B6F" w:rsidRDefault="00C6237F" w:rsidP="00C62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Bežné príjmy spolu:              </w:t>
      </w:r>
      <w:r w:rsidR="00CB60E5">
        <w:rPr>
          <w:rFonts w:ascii="Times New Roman" w:hAnsi="Times New Roman" w:cs="Times New Roman"/>
          <w:sz w:val="24"/>
          <w:szCs w:val="24"/>
        </w:rPr>
        <w:t>174 137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eur    </w:t>
      </w:r>
    </w:p>
    <w:p w14:paraId="3DD4558B" w14:textId="5FEA2596" w:rsidR="00C6237F" w:rsidRPr="00C71B6F" w:rsidRDefault="00C6237F" w:rsidP="00C62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Bežné výdavky spolu :          </w:t>
      </w:r>
      <w:r w:rsidR="00CB60E5" w:rsidRPr="00CB60E5">
        <w:rPr>
          <w:rFonts w:ascii="Times New Roman" w:hAnsi="Times New Roman" w:cs="Times New Roman"/>
          <w:sz w:val="24"/>
          <w:szCs w:val="24"/>
        </w:rPr>
        <w:t>140</w:t>
      </w:r>
      <w:r w:rsidR="00CB60E5">
        <w:rPr>
          <w:rFonts w:ascii="Times New Roman" w:hAnsi="Times New Roman" w:cs="Times New Roman"/>
          <w:sz w:val="24"/>
          <w:szCs w:val="24"/>
        </w:rPr>
        <w:t xml:space="preserve"> </w:t>
      </w:r>
      <w:r w:rsidR="00CB60E5" w:rsidRPr="00CB60E5">
        <w:rPr>
          <w:rFonts w:ascii="Times New Roman" w:hAnsi="Times New Roman" w:cs="Times New Roman"/>
          <w:sz w:val="24"/>
          <w:szCs w:val="24"/>
        </w:rPr>
        <w:t>527</w:t>
      </w:r>
      <w:r w:rsidR="00142826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,-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15E29243" w14:textId="1E7C756F" w:rsidR="00C6237F" w:rsidRPr="00C71B6F" w:rsidRDefault="00C6237F" w:rsidP="00C6237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+    </w:t>
      </w:r>
      <w:r w:rsidR="00CB60E5">
        <w:rPr>
          <w:rFonts w:ascii="Times New Roman" w:hAnsi="Times New Roman" w:cs="Times New Roman"/>
          <w:sz w:val="24"/>
          <w:szCs w:val="24"/>
        </w:rPr>
        <w:t>33 61</w:t>
      </w:r>
      <w:r w:rsidR="00CB60E5" w:rsidRPr="008838AC">
        <w:rPr>
          <w:rFonts w:ascii="Times New Roman" w:hAnsi="Times New Roman" w:cs="Times New Roman"/>
          <w:sz w:val="24"/>
          <w:szCs w:val="24"/>
        </w:rPr>
        <w:t>0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42826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3011C2DF" w14:textId="0EC21EF5" w:rsidR="00C6237F" w:rsidRPr="00C71B6F" w:rsidRDefault="00C6237F" w:rsidP="00C6237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Kapitálový  rozpočet na rok 202</w:t>
      </w:r>
      <w:r w:rsidR="00475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346DB722" w14:textId="3A282A52" w:rsidR="00C6237F" w:rsidRPr="00C71B6F" w:rsidRDefault="00C6237F" w:rsidP="00C62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Kapitálové príjmy:                     </w:t>
      </w:r>
      <w:r w:rsidR="00142826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0,- eur                 </w:t>
      </w:r>
    </w:p>
    <w:p w14:paraId="7017702F" w14:textId="63EF9F7C" w:rsidR="00C6237F" w:rsidRPr="00C71B6F" w:rsidRDefault="00C6237F" w:rsidP="00C62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Kapitálové výdavky:                </w:t>
      </w:r>
      <w:r w:rsidR="00C71B6F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B60E5" w:rsidRPr="00CB60E5">
        <w:rPr>
          <w:rFonts w:ascii="Times New Roman" w:hAnsi="Times New Roman" w:cs="Times New Roman"/>
          <w:sz w:val="24"/>
          <w:szCs w:val="24"/>
        </w:rPr>
        <w:t>23</w:t>
      </w:r>
      <w:r w:rsidR="00CB60E5">
        <w:rPr>
          <w:rFonts w:ascii="Times New Roman" w:hAnsi="Times New Roman" w:cs="Times New Roman"/>
          <w:sz w:val="24"/>
          <w:szCs w:val="24"/>
        </w:rPr>
        <w:t> </w:t>
      </w:r>
      <w:r w:rsidR="00CB60E5" w:rsidRPr="00CB60E5">
        <w:rPr>
          <w:rFonts w:ascii="Times New Roman" w:hAnsi="Times New Roman" w:cs="Times New Roman"/>
          <w:sz w:val="24"/>
          <w:szCs w:val="24"/>
        </w:rPr>
        <w:t>610</w:t>
      </w:r>
      <w:r w:rsidR="00C71B6F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,-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4E37BD4D" w14:textId="22C1E8A1" w:rsidR="00C6237F" w:rsidRPr="00C71B6F" w:rsidRDefault="00C6237F" w:rsidP="00C6237F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C71B6F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B60E5" w:rsidRPr="00CB60E5">
        <w:rPr>
          <w:rFonts w:ascii="Times New Roman" w:hAnsi="Times New Roman" w:cs="Times New Roman"/>
          <w:sz w:val="24"/>
          <w:szCs w:val="24"/>
        </w:rPr>
        <w:t>23</w:t>
      </w:r>
      <w:r w:rsidR="00CB60E5">
        <w:rPr>
          <w:rFonts w:ascii="Times New Roman" w:hAnsi="Times New Roman" w:cs="Times New Roman"/>
          <w:sz w:val="24"/>
          <w:szCs w:val="24"/>
        </w:rPr>
        <w:t> </w:t>
      </w:r>
      <w:r w:rsidR="00CB60E5" w:rsidRPr="00CB60E5">
        <w:rPr>
          <w:rFonts w:ascii="Times New Roman" w:hAnsi="Times New Roman" w:cs="Times New Roman"/>
          <w:sz w:val="24"/>
          <w:szCs w:val="24"/>
        </w:rPr>
        <w:t>610</w:t>
      </w:r>
      <w:r w:rsidR="00C71B6F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,-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4B66011F" w14:textId="19477CE7" w:rsidR="00C6237F" w:rsidRPr="00C71B6F" w:rsidRDefault="00C6237F" w:rsidP="00C6237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Rozpočet</w:t>
      </w:r>
      <w:r w:rsidR="00CE5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finančných operácií na rok 202</w:t>
      </w:r>
      <w:r w:rsidR="00475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2345ED69" w14:textId="685055A4" w:rsidR="00C6237F" w:rsidRPr="00C71B6F" w:rsidRDefault="00C6237F" w:rsidP="00C62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Finančné operácie – príjmy :          </w:t>
      </w:r>
      <w:r w:rsidR="00CB6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142826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,- eur</w:t>
      </w:r>
    </w:p>
    <w:p w14:paraId="4CB1A53E" w14:textId="7EB26060" w:rsidR="00C6237F" w:rsidRPr="00C71B6F" w:rsidRDefault="00C6237F" w:rsidP="00C62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Finančné operácie – výdavky :   </w:t>
      </w:r>
      <w:r w:rsidR="00F50C02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B60E5">
        <w:rPr>
          <w:rFonts w:ascii="Times New Roman" w:hAnsi="Times New Roman" w:cs="Times New Roman"/>
          <w:sz w:val="24"/>
          <w:szCs w:val="24"/>
        </w:rPr>
        <w:t>10 000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,- eur</w:t>
      </w:r>
    </w:p>
    <w:p w14:paraId="2D9111EC" w14:textId="3AFC4506" w:rsidR="00C71B6F" w:rsidRPr="00C71B6F" w:rsidRDefault="00C6237F" w:rsidP="00C71B6F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F50C02"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87E1E">
        <w:rPr>
          <w:rFonts w:ascii="Times New Roman" w:hAnsi="Times New Roman" w:cs="Times New Roman"/>
          <w:sz w:val="24"/>
          <w:szCs w:val="24"/>
        </w:rPr>
        <w:t xml:space="preserve">– </w:t>
      </w:r>
      <w:r w:rsidR="00CB60E5">
        <w:rPr>
          <w:rFonts w:ascii="Times New Roman" w:hAnsi="Times New Roman" w:cs="Times New Roman"/>
          <w:sz w:val="24"/>
          <w:szCs w:val="24"/>
        </w:rPr>
        <w:t>10 000</w:t>
      </w:r>
      <w:r w:rsidRPr="00C71B6F">
        <w:rPr>
          <w:rFonts w:ascii="Times New Roman" w:hAnsi="Times New Roman" w:cs="Times New Roman"/>
          <w:color w:val="000000" w:themeColor="text1"/>
          <w:sz w:val="24"/>
          <w:szCs w:val="24"/>
        </w:rPr>
        <w:t>,- eur</w:t>
      </w:r>
    </w:p>
    <w:p w14:paraId="35C936F3" w14:textId="3B1B1E3B" w:rsidR="00C6237F" w:rsidRPr="00CB60E5" w:rsidRDefault="00C6237F" w:rsidP="00C6237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1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Rozpočet spolu príjmy</w:t>
      </w:r>
      <w:r w:rsidRPr="00CB6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       </w:t>
      </w:r>
      <w:r w:rsidR="00C71B6F" w:rsidRPr="00CB6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B6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B60E5" w:rsidRPr="00CB60E5">
        <w:rPr>
          <w:rFonts w:ascii="Times New Roman" w:hAnsi="Times New Roman" w:cs="Times New Roman"/>
          <w:b/>
          <w:sz w:val="24"/>
          <w:szCs w:val="24"/>
        </w:rPr>
        <w:t>174 137</w:t>
      </w:r>
      <w:r w:rsidRPr="00CB6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,- eur</w:t>
      </w:r>
    </w:p>
    <w:p w14:paraId="034DCC2B" w14:textId="789296E7" w:rsidR="00C6237F" w:rsidRPr="00C71B6F" w:rsidRDefault="00C6237F" w:rsidP="00C6237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Rozpočet spolu výdavky:        </w:t>
      </w:r>
      <w:r w:rsidR="00CB60E5" w:rsidRPr="00CB60E5">
        <w:rPr>
          <w:rFonts w:ascii="Times New Roman" w:hAnsi="Times New Roman" w:cs="Times New Roman"/>
          <w:b/>
          <w:sz w:val="24"/>
          <w:szCs w:val="24"/>
        </w:rPr>
        <w:t>174 137</w:t>
      </w:r>
      <w:r w:rsidRPr="00CB6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C71B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</w:t>
      </w:r>
    </w:p>
    <w:p w14:paraId="5A9E3076" w14:textId="77777777" w:rsidR="00C6237F" w:rsidRDefault="00C6237F" w:rsidP="00C62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B60A78" w14:textId="6F2E20AC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Obec </w:t>
      </w:r>
      <w:r w:rsidR="00CB60E5">
        <w:rPr>
          <w:rFonts w:ascii="Times New Roman" w:hAnsi="Times New Roman" w:cs="Times New Roman"/>
          <w:sz w:val="24"/>
          <w:szCs w:val="24"/>
        </w:rPr>
        <w:t>Hrabovka</w:t>
      </w:r>
      <w:r>
        <w:rPr>
          <w:rFonts w:ascii="Times New Roman" w:hAnsi="Times New Roman" w:cs="Times New Roman"/>
          <w:sz w:val="24"/>
          <w:szCs w:val="24"/>
        </w:rPr>
        <w:t xml:space="preserve"> nezostavuje programový rozpočet.</w:t>
      </w:r>
    </w:p>
    <w:p w14:paraId="3FBC61C7" w14:textId="77777777" w:rsidR="00C6237F" w:rsidRDefault="00C6237F" w:rsidP="00C623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FF460" w14:textId="77777777" w:rsidR="00C6237F" w:rsidRDefault="00C6237F" w:rsidP="00C62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4E4ED2A1" w14:textId="203595A2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Predložený rozpočet je zostavený reálne, preto odporúčam </w:t>
      </w:r>
      <w:r w:rsidR="00F00C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becnému zastupiteľstvu v </w:t>
      </w:r>
      <w:r w:rsidR="00CB60E5">
        <w:rPr>
          <w:rFonts w:ascii="Times New Roman" w:hAnsi="Times New Roman" w:cs="Times New Roman"/>
          <w:sz w:val="24"/>
          <w:szCs w:val="24"/>
        </w:rPr>
        <w:t>Hrabovke</w:t>
      </w:r>
      <w:r>
        <w:rPr>
          <w:rFonts w:ascii="Times New Roman" w:hAnsi="Times New Roman" w:cs="Times New Roman"/>
          <w:sz w:val="24"/>
          <w:szCs w:val="24"/>
        </w:rPr>
        <w:t xml:space="preserve">  návrh rozpočtu obce </w:t>
      </w:r>
      <w:r w:rsidR="00CB60E5">
        <w:rPr>
          <w:rFonts w:ascii="Times New Roman" w:hAnsi="Times New Roman" w:cs="Times New Roman"/>
          <w:sz w:val="24"/>
          <w:szCs w:val="24"/>
        </w:rPr>
        <w:t>Hrabovka</w:t>
      </w:r>
      <w:r w:rsidR="00F50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rok 20</w:t>
      </w:r>
      <w:r w:rsidR="00F50C02">
        <w:rPr>
          <w:rFonts w:ascii="Times New Roman" w:hAnsi="Times New Roman" w:cs="Times New Roman"/>
          <w:sz w:val="24"/>
          <w:szCs w:val="24"/>
        </w:rPr>
        <w:t>2</w:t>
      </w:r>
      <w:r w:rsidR="00E61F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schváliť. Návrh rozpočtu na roky 202</w:t>
      </w:r>
      <w:r w:rsidR="00CB60E5">
        <w:rPr>
          <w:rFonts w:ascii="Times New Roman" w:hAnsi="Times New Roman" w:cs="Times New Roman"/>
          <w:sz w:val="24"/>
          <w:szCs w:val="24"/>
        </w:rPr>
        <w:t>7</w:t>
      </w:r>
      <w:r w:rsidR="00CE57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B60E5">
        <w:rPr>
          <w:rFonts w:ascii="Times New Roman" w:hAnsi="Times New Roman" w:cs="Times New Roman"/>
          <w:sz w:val="24"/>
          <w:szCs w:val="24"/>
        </w:rPr>
        <w:t>8</w:t>
      </w:r>
      <w:r w:rsidR="00CE5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odporúčam obecnému zastupiteľstvu vziať na vedomie.</w:t>
      </w:r>
    </w:p>
    <w:p w14:paraId="40F33677" w14:textId="7BDCD968" w:rsidR="00C6237F" w:rsidRDefault="00C6237F" w:rsidP="00C62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0C02">
        <w:rPr>
          <w:rFonts w:ascii="Times New Roman" w:hAnsi="Times New Roman" w:cs="Times New Roman"/>
          <w:sz w:val="24"/>
          <w:szCs w:val="24"/>
        </w:rPr>
        <w:t> </w:t>
      </w:r>
      <w:r w:rsidR="00743FA6">
        <w:rPr>
          <w:rFonts w:ascii="Times New Roman" w:hAnsi="Times New Roman" w:cs="Times New Roman"/>
          <w:sz w:val="24"/>
          <w:szCs w:val="24"/>
        </w:rPr>
        <w:t>H</w:t>
      </w:r>
      <w:r w:rsidR="00CB60E5">
        <w:rPr>
          <w:rFonts w:ascii="Times New Roman" w:hAnsi="Times New Roman" w:cs="Times New Roman"/>
          <w:sz w:val="24"/>
          <w:szCs w:val="24"/>
        </w:rPr>
        <w:t>rabovke</w:t>
      </w:r>
      <w:r w:rsidR="00F50C02">
        <w:rPr>
          <w:rFonts w:ascii="Times New Roman" w:hAnsi="Times New Roman" w:cs="Times New Roman"/>
          <w:sz w:val="24"/>
          <w:szCs w:val="24"/>
        </w:rPr>
        <w:t>,</w:t>
      </w:r>
      <w:r w:rsidR="00F50C02" w:rsidRPr="00367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60E5">
        <w:rPr>
          <w:rFonts w:ascii="Times New Roman" w:hAnsi="Times New Roman" w:cs="Times New Roman"/>
          <w:color w:val="000000" w:themeColor="text1"/>
          <w:sz w:val="24"/>
          <w:szCs w:val="24"/>
        </w:rPr>
        <w:t>19.11</w:t>
      </w:r>
      <w:r w:rsidR="003674E0" w:rsidRPr="003674E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B60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50C02">
        <w:rPr>
          <w:rFonts w:ascii="Times New Roman" w:hAnsi="Times New Roman" w:cs="Times New Roman"/>
          <w:sz w:val="24"/>
          <w:szCs w:val="24"/>
        </w:rPr>
        <w:t>.</w:t>
      </w:r>
    </w:p>
    <w:p w14:paraId="12D7EB8D" w14:textId="77777777" w:rsidR="00FC37C5" w:rsidRDefault="00FC37C5" w:rsidP="00C6237F">
      <w:pPr>
        <w:jc w:val="both"/>
      </w:pPr>
    </w:p>
    <w:p w14:paraId="4D7D541D" w14:textId="797D01E3" w:rsidR="00C6237F" w:rsidRDefault="00C6237F" w:rsidP="00C6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50C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0C02">
        <w:rPr>
          <w:rFonts w:ascii="Times New Roman" w:hAnsi="Times New Roman" w:cs="Times New Roman"/>
          <w:sz w:val="24"/>
          <w:szCs w:val="24"/>
        </w:rPr>
        <w:t>JUDr. Ing. Juraj Hajšo</w:t>
      </w:r>
    </w:p>
    <w:p w14:paraId="45A9B91E" w14:textId="7A1FB243" w:rsidR="005335F0" w:rsidRPr="008838AC" w:rsidRDefault="00C6237F" w:rsidP="00883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50C02">
        <w:rPr>
          <w:rFonts w:ascii="Times New Roman" w:hAnsi="Times New Roman" w:cs="Times New Roman"/>
          <w:sz w:val="24"/>
          <w:szCs w:val="24"/>
        </w:rPr>
        <w:t xml:space="preserve">hl. </w:t>
      </w:r>
      <w:r>
        <w:rPr>
          <w:rFonts w:ascii="Times New Roman" w:hAnsi="Times New Roman" w:cs="Times New Roman"/>
          <w:sz w:val="24"/>
          <w:szCs w:val="24"/>
        </w:rPr>
        <w:t>kontrolór obce</w:t>
      </w:r>
    </w:p>
    <w:sectPr w:rsidR="005335F0" w:rsidRPr="00883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0239E"/>
    <w:multiLevelType w:val="hybridMultilevel"/>
    <w:tmpl w:val="3408770C"/>
    <w:lvl w:ilvl="0" w:tplc="A89A9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7F"/>
    <w:rsid w:val="000116C9"/>
    <w:rsid w:val="000C5272"/>
    <w:rsid w:val="000F671B"/>
    <w:rsid w:val="00142826"/>
    <w:rsid w:val="001E1E90"/>
    <w:rsid w:val="002256F0"/>
    <w:rsid w:val="00280EC8"/>
    <w:rsid w:val="002E12F5"/>
    <w:rsid w:val="002E2080"/>
    <w:rsid w:val="002E743F"/>
    <w:rsid w:val="0036015B"/>
    <w:rsid w:val="003674E0"/>
    <w:rsid w:val="00390859"/>
    <w:rsid w:val="003F5737"/>
    <w:rsid w:val="00461B77"/>
    <w:rsid w:val="0047590D"/>
    <w:rsid w:val="004F3883"/>
    <w:rsid w:val="005335F0"/>
    <w:rsid w:val="005A1437"/>
    <w:rsid w:val="00646D20"/>
    <w:rsid w:val="00743FA6"/>
    <w:rsid w:val="00787E1E"/>
    <w:rsid w:val="00862869"/>
    <w:rsid w:val="008838AC"/>
    <w:rsid w:val="008C55F8"/>
    <w:rsid w:val="00910FC1"/>
    <w:rsid w:val="00BC4611"/>
    <w:rsid w:val="00C6237F"/>
    <w:rsid w:val="00C71B6F"/>
    <w:rsid w:val="00CB60E5"/>
    <w:rsid w:val="00CE5784"/>
    <w:rsid w:val="00E61FC2"/>
    <w:rsid w:val="00E95159"/>
    <w:rsid w:val="00F00C4C"/>
    <w:rsid w:val="00F50C02"/>
    <w:rsid w:val="00F52E1D"/>
    <w:rsid w:val="00FC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096B"/>
  <w15:chartTrackingRefBased/>
  <w15:docId w15:val="{91F6D995-1B57-46E2-814A-0EBCFDB1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6237F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ŠTEFÁNKOVÁ Janka</cp:lastModifiedBy>
  <cp:revision>10</cp:revision>
  <cp:lastPrinted>2025-11-19T16:57:00Z</cp:lastPrinted>
  <dcterms:created xsi:type="dcterms:W3CDTF">2021-12-08T08:59:00Z</dcterms:created>
  <dcterms:modified xsi:type="dcterms:W3CDTF">2025-11-19T17:02:00Z</dcterms:modified>
</cp:coreProperties>
</file>