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E0" w:rsidRDefault="00A14CE0" w:rsidP="00CF2646">
      <w:pPr>
        <w:pStyle w:val="Zkladntext"/>
        <w:jc w:val="center"/>
        <w:rPr>
          <w:b/>
          <w:bCs/>
        </w:rPr>
      </w:pPr>
      <w:r>
        <w:rPr>
          <w:b/>
          <w:bCs/>
        </w:rPr>
        <w:t>Zápisnica  z </w:t>
      </w:r>
      <w:r w:rsidR="00300195">
        <w:rPr>
          <w:b/>
          <w:bCs/>
        </w:rPr>
        <w:t>plánované</w:t>
      </w:r>
      <w:r>
        <w:rPr>
          <w:b/>
          <w:bCs/>
        </w:rPr>
        <w:t>ho zasadnutia</w:t>
      </w:r>
    </w:p>
    <w:p w:rsidR="00A14CE0" w:rsidRDefault="00A14CE0" w:rsidP="00CF2646">
      <w:pPr>
        <w:pStyle w:val="Zkladntext"/>
        <w:jc w:val="center"/>
      </w:pPr>
      <w:r>
        <w:rPr>
          <w:b/>
          <w:bCs/>
        </w:rPr>
        <w:t xml:space="preserve">Obecného zastupiteľstva v Hrabovke konaného dňa  </w:t>
      </w:r>
      <w:r w:rsidR="00710CE3">
        <w:rPr>
          <w:b/>
          <w:bCs/>
        </w:rPr>
        <w:t>28.01.2020</w:t>
      </w:r>
    </w:p>
    <w:p w:rsidR="00A14CE0" w:rsidRDefault="00A14CE0" w:rsidP="00CF2646">
      <w:pPr>
        <w:pStyle w:val="Zkladntext"/>
        <w:jc w:val="left"/>
        <w:rPr>
          <w:b/>
          <w:bCs/>
        </w:rPr>
      </w:pPr>
    </w:p>
    <w:p w:rsidR="002E28A2" w:rsidRDefault="00A14CE0" w:rsidP="002E28A2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 Róbert </w:t>
      </w:r>
      <w:proofErr w:type="spellStart"/>
      <w:r>
        <w:t>Chmelina</w:t>
      </w:r>
      <w:proofErr w:type="spellEnd"/>
      <w:r>
        <w:t>,</w:t>
      </w:r>
      <w:r w:rsidR="00710CE3">
        <w:t xml:space="preserve"> Mgr. Tomáš </w:t>
      </w:r>
      <w:proofErr w:type="spellStart"/>
      <w:r w:rsidR="00710CE3">
        <w:t>Čičo</w:t>
      </w:r>
      <w:proofErr w:type="spellEnd"/>
      <w:r w:rsidR="00710CE3">
        <w:t xml:space="preserve">, Zdeno </w:t>
      </w:r>
      <w:proofErr w:type="spellStart"/>
      <w:r w:rsidR="00710CE3">
        <w:t>Vrzala</w:t>
      </w:r>
      <w:proofErr w:type="spellEnd"/>
      <w:r w:rsidR="00710CE3">
        <w:t xml:space="preserve">, Lukáš </w:t>
      </w:r>
      <w:proofErr w:type="spellStart"/>
      <w:r w:rsidR="00710CE3">
        <w:t>Hamaj</w:t>
      </w:r>
      <w:proofErr w:type="spellEnd"/>
      <w:r w:rsidR="00710CE3">
        <w:t xml:space="preserve">, </w:t>
      </w:r>
      <w:r w:rsidR="002E28A2">
        <w:t>Ing. Peter</w:t>
      </w:r>
    </w:p>
    <w:p w:rsidR="002E28A2" w:rsidRDefault="002E28A2" w:rsidP="002E28A2">
      <w:pPr>
        <w:pStyle w:val="Zkladntext"/>
        <w:ind w:left="1416" w:hanging="1416"/>
      </w:pPr>
      <w:r>
        <w:rPr>
          <w:b/>
          <w:bCs/>
        </w:rPr>
        <w:t xml:space="preserve">                   </w:t>
      </w:r>
      <w:r w:rsidR="00710CE3">
        <w:t xml:space="preserve">Hladký, </w:t>
      </w:r>
    </w:p>
    <w:p w:rsidR="00A14CE0" w:rsidRDefault="002E28A2" w:rsidP="002E28A2">
      <w:pPr>
        <w:pStyle w:val="Zkladntext"/>
        <w:ind w:left="1416" w:hanging="1416"/>
      </w:pPr>
      <w:r w:rsidRPr="002E28A2">
        <w:rPr>
          <w:b/>
        </w:rPr>
        <w:t>Hlavná kontrolórka</w:t>
      </w:r>
      <w:r>
        <w:t xml:space="preserve">: </w:t>
      </w:r>
      <w:r w:rsidR="00710CE3">
        <w:t xml:space="preserve"> </w:t>
      </w:r>
      <w:proofErr w:type="spellStart"/>
      <w:r w:rsidR="00710CE3">
        <w:t>Ing</w:t>
      </w:r>
      <w:proofErr w:type="spellEnd"/>
      <w:r w:rsidR="00710CE3">
        <w:t xml:space="preserve"> Katarína </w:t>
      </w:r>
      <w:proofErr w:type="spellStart"/>
      <w:r w:rsidR="00710CE3">
        <w:t>Orságová</w:t>
      </w:r>
      <w:proofErr w:type="spellEnd"/>
      <w:r w:rsidR="00710CE3">
        <w:t>.</w:t>
      </w:r>
    </w:p>
    <w:p w:rsidR="00A14CE0" w:rsidRDefault="00A14CE0" w:rsidP="002E28A2">
      <w:pPr>
        <w:pStyle w:val="Zkladntext"/>
        <w:rPr>
          <w:b/>
          <w:bCs/>
        </w:rPr>
      </w:pPr>
    </w:p>
    <w:p w:rsidR="00A14CE0" w:rsidRDefault="00A14CE0" w:rsidP="00CF2646">
      <w:pPr>
        <w:pStyle w:val="Zkladntext"/>
        <w:jc w:val="lef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:rsidR="00A14CE0" w:rsidRDefault="00A14CE0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Otvorenie zasadnutia</w:t>
      </w:r>
    </w:p>
    <w:p w:rsidR="00A14CE0" w:rsidRPr="00FC2B8D" w:rsidRDefault="004C1DF3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Určenie zapisovateľa a overovateľov zápisnice</w:t>
      </w:r>
    </w:p>
    <w:p w:rsidR="00A14CE0" w:rsidRPr="00FC2B8D" w:rsidRDefault="00A14CE0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 w:rsidRPr="00FC2B8D">
        <w:rPr>
          <w:sz w:val="22"/>
          <w:szCs w:val="22"/>
        </w:rPr>
        <w:t>Kontrola uznesení z predchádzajúceho zasadnutia</w:t>
      </w:r>
      <w:r w:rsidR="008A2EA3">
        <w:rPr>
          <w:sz w:val="22"/>
          <w:szCs w:val="22"/>
        </w:rPr>
        <w:t xml:space="preserve"> – hlavná kontrolórka</w:t>
      </w:r>
    </w:p>
    <w:p w:rsidR="00A14CE0" w:rsidRPr="00FC2B8D" w:rsidRDefault="004C1DF3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Správa o kontrolnej činnosti </w:t>
      </w:r>
      <w:r w:rsidR="008A2EA3">
        <w:rPr>
          <w:sz w:val="22"/>
          <w:szCs w:val="22"/>
        </w:rPr>
        <w:t>hlavnej kontrolórky za rok 2019</w:t>
      </w:r>
    </w:p>
    <w:p w:rsidR="00A14CE0" w:rsidRDefault="004C1DF3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Informácia ku kolaudácii verejného vodovodu – </w:t>
      </w:r>
      <w:r w:rsidR="008A2EA3">
        <w:rPr>
          <w:sz w:val="22"/>
          <w:szCs w:val="22"/>
        </w:rPr>
        <w:t>prevádzkovanie vodovodnej siete</w:t>
      </w:r>
    </w:p>
    <w:p w:rsidR="00A14CE0" w:rsidRDefault="004C1DF3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Predloženie zúčtovania nákladov na mon</w:t>
      </w:r>
      <w:r w:rsidR="008A2EA3">
        <w:rPr>
          <w:sz w:val="22"/>
          <w:szCs w:val="22"/>
        </w:rPr>
        <w:t>tovanie spätných klapiek v obci</w:t>
      </w:r>
    </w:p>
    <w:p w:rsidR="008061B1" w:rsidRDefault="008061B1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Prijatie uznesenia k</w:t>
      </w:r>
      <w:r w:rsidR="008A2EA3">
        <w:rPr>
          <w:sz w:val="22"/>
          <w:szCs w:val="22"/>
        </w:rPr>
        <w:t> predloženiu žiadosti na dotáciu – Územný plán obce Hrabovka</w:t>
      </w:r>
      <w:r>
        <w:rPr>
          <w:sz w:val="22"/>
          <w:szCs w:val="22"/>
        </w:rPr>
        <w:t xml:space="preserve"> </w:t>
      </w:r>
    </w:p>
    <w:p w:rsidR="00A14CE0" w:rsidRPr="00FC2B8D" w:rsidRDefault="008061B1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Rô</w:t>
      </w:r>
      <w:r w:rsidR="004C1DF3">
        <w:rPr>
          <w:sz w:val="22"/>
          <w:szCs w:val="22"/>
        </w:rPr>
        <w:t>zne</w:t>
      </w:r>
      <w:r w:rsidR="008A2EA3">
        <w:rPr>
          <w:sz w:val="22"/>
          <w:szCs w:val="22"/>
        </w:rPr>
        <w:t xml:space="preserve"> </w:t>
      </w:r>
    </w:p>
    <w:p w:rsidR="00A14CE0" w:rsidRPr="00FC2B8D" w:rsidRDefault="004C1DF3" w:rsidP="005929B5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14CE0" w:rsidRPr="00FC2B8D">
        <w:rPr>
          <w:sz w:val="22"/>
          <w:szCs w:val="22"/>
        </w:rPr>
        <w:t>áver</w:t>
      </w:r>
    </w:p>
    <w:p w:rsidR="00A14CE0" w:rsidRDefault="00A14CE0" w:rsidP="00CF2646">
      <w:pPr>
        <w:pStyle w:val="Zkladntext"/>
        <w:jc w:val="left"/>
      </w:pPr>
    </w:p>
    <w:p w:rsidR="00A14CE0" w:rsidRDefault="00A14CE0" w:rsidP="00CF2646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:rsidR="00A14CE0" w:rsidRDefault="00A14CE0" w:rsidP="005929B5">
      <w:pPr>
        <w:pStyle w:val="Default"/>
      </w:pPr>
    </w:p>
    <w:p w:rsidR="00A14CE0" w:rsidRDefault="00A14CE0" w:rsidP="008A2EA3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 starostka obce Eva Mráziková. Privítala prítomných  a oboznámila ich s navrhnutým programom. Skonštatovala, že zasadnutie je uznášania schopné.</w:t>
      </w:r>
      <w:r w:rsidR="008061B1">
        <w:rPr>
          <w:sz w:val="23"/>
          <w:szCs w:val="23"/>
        </w:rPr>
        <w:t xml:space="preserve"> Dala možnosť doplnenia bodov k programu dnešného OZ. Prvý bod doplnila starostka, bod č.7. Prijatie uznesenia</w:t>
      </w:r>
      <w:r w:rsidR="008A2EA3">
        <w:rPr>
          <w:sz w:val="23"/>
          <w:szCs w:val="23"/>
        </w:rPr>
        <w:t xml:space="preserve"> k predloženiu žiadosti na dotáciu – Územný plán obce Hrabovka</w:t>
      </w:r>
      <w:r w:rsidR="008061B1">
        <w:rPr>
          <w:sz w:val="23"/>
          <w:szCs w:val="23"/>
        </w:rPr>
        <w:t xml:space="preserve">. </w:t>
      </w:r>
      <w:r w:rsidR="008A2EA3">
        <w:rPr>
          <w:sz w:val="23"/>
          <w:szCs w:val="23"/>
        </w:rPr>
        <w:t xml:space="preserve">K bodu rôzne sa prihlásil do diskusie poslanec </w:t>
      </w:r>
      <w:proofErr w:type="spellStart"/>
      <w:r w:rsidR="008A2EA3">
        <w:rPr>
          <w:sz w:val="23"/>
          <w:szCs w:val="23"/>
        </w:rPr>
        <w:t>Hamaj</w:t>
      </w:r>
      <w:proofErr w:type="spellEnd"/>
      <w:r w:rsidR="008A2EA3">
        <w:rPr>
          <w:sz w:val="23"/>
          <w:szCs w:val="23"/>
        </w:rPr>
        <w:t>-</w:t>
      </w:r>
      <w:r w:rsidR="008061B1">
        <w:rPr>
          <w:sz w:val="23"/>
          <w:szCs w:val="23"/>
        </w:rPr>
        <w:t>vysvetlenie k prvkom z det</w:t>
      </w:r>
      <w:r w:rsidR="008A2EA3">
        <w:rPr>
          <w:sz w:val="23"/>
          <w:szCs w:val="23"/>
        </w:rPr>
        <w:t>ského</w:t>
      </w:r>
      <w:r w:rsidR="008061B1">
        <w:rPr>
          <w:sz w:val="23"/>
          <w:szCs w:val="23"/>
        </w:rPr>
        <w:t xml:space="preserve"> </w:t>
      </w:r>
      <w:r w:rsidR="008A2EA3">
        <w:rPr>
          <w:sz w:val="23"/>
          <w:szCs w:val="23"/>
        </w:rPr>
        <w:t>i</w:t>
      </w:r>
      <w:r w:rsidR="008061B1">
        <w:rPr>
          <w:sz w:val="23"/>
          <w:szCs w:val="23"/>
        </w:rPr>
        <w:t xml:space="preserve">hriska, ktoré sa darovali obci Skalka nad Váhom a  poslanec </w:t>
      </w:r>
      <w:proofErr w:type="spellStart"/>
      <w:r w:rsidR="008061B1">
        <w:rPr>
          <w:sz w:val="23"/>
          <w:szCs w:val="23"/>
        </w:rPr>
        <w:t>Chmelina</w:t>
      </w:r>
      <w:proofErr w:type="spellEnd"/>
      <w:r w:rsidR="008061B1">
        <w:rPr>
          <w:sz w:val="23"/>
          <w:szCs w:val="23"/>
        </w:rPr>
        <w:t xml:space="preserve"> – odmena starostke za prácu za rok 2019.</w:t>
      </w:r>
      <w:r>
        <w:rPr>
          <w:sz w:val="23"/>
          <w:szCs w:val="23"/>
        </w:rPr>
        <w:t xml:space="preserve">Obecné zastupiteľstvo </w:t>
      </w:r>
      <w:r w:rsidRPr="003700D6">
        <w:rPr>
          <w:b/>
          <w:sz w:val="23"/>
          <w:szCs w:val="23"/>
        </w:rPr>
        <w:t>schvaľuje</w:t>
      </w:r>
      <w:r>
        <w:rPr>
          <w:sz w:val="23"/>
          <w:szCs w:val="23"/>
        </w:rPr>
        <w:t xml:space="preserve"> navrhnutý program </w:t>
      </w:r>
      <w:r w:rsidR="008061B1">
        <w:rPr>
          <w:sz w:val="23"/>
          <w:szCs w:val="23"/>
        </w:rPr>
        <w:t xml:space="preserve"> aj s doplnenými bodmi </w:t>
      </w:r>
      <w:r>
        <w:rPr>
          <w:sz w:val="23"/>
          <w:szCs w:val="23"/>
        </w:rPr>
        <w:t>v </w:t>
      </w:r>
      <w:r w:rsidR="008061B1">
        <w:rPr>
          <w:sz w:val="23"/>
          <w:szCs w:val="23"/>
        </w:rPr>
        <w:t>plnom</w:t>
      </w:r>
      <w:r>
        <w:rPr>
          <w:sz w:val="23"/>
          <w:szCs w:val="23"/>
        </w:rPr>
        <w:t xml:space="preserve"> znení.</w:t>
      </w:r>
    </w:p>
    <w:p w:rsidR="00A14CE0" w:rsidRPr="0018127B" w:rsidRDefault="00A14CE0" w:rsidP="003700D6">
      <w:pPr>
        <w:jc w:val="both"/>
        <w:rPr>
          <w:b/>
        </w:rPr>
      </w:pPr>
      <w:r w:rsidRPr="0018127B">
        <w:rPr>
          <w:b/>
        </w:rPr>
        <w:t xml:space="preserve">Hlasovanie: </w:t>
      </w:r>
    </w:p>
    <w:p w:rsidR="00A14CE0" w:rsidRDefault="00A14CE0" w:rsidP="003700D6">
      <w:pPr>
        <w:pStyle w:val="Zkladntext"/>
        <w:ind w:firstLine="708"/>
      </w:pPr>
      <w:r w:rsidRPr="0018127B">
        <w:rPr>
          <w:b/>
        </w:rPr>
        <w:t xml:space="preserve">Prítomní: </w:t>
      </w:r>
      <w:r w:rsidRPr="0018127B">
        <w:t>5</w:t>
      </w:r>
      <w:r w:rsidRPr="0018127B">
        <w:rPr>
          <w:b/>
        </w:rPr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>Za:</w:t>
      </w:r>
      <w:r w:rsidRPr="0018127B">
        <w:t xml:space="preserve"> 5</w:t>
      </w:r>
      <w:r w:rsidRPr="0018127B"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 xml:space="preserve">Proti: </w:t>
      </w:r>
      <w:r w:rsidRPr="0018127B">
        <w:t>0</w:t>
      </w:r>
      <w:r w:rsidRPr="0018127B">
        <w:rPr>
          <w:b/>
        </w:rPr>
        <w:tab/>
      </w:r>
      <w:r w:rsidRPr="0018127B">
        <w:rPr>
          <w:b/>
        </w:rPr>
        <w:tab/>
        <w:t>Zdržal sa:</w:t>
      </w:r>
      <w:r w:rsidRPr="0018127B">
        <w:t xml:space="preserve"> 0</w:t>
      </w:r>
    </w:p>
    <w:p w:rsidR="008A2EA3" w:rsidRDefault="008A2EA3" w:rsidP="003700D6">
      <w:pPr>
        <w:pStyle w:val="Zkladntext"/>
        <w:ind w:firstLine="708"/>
        <w:rPr>
          <w:sz w:val="23"/>
          <w:szCs w:val="23"/>
        </w:rPr>
      </w:pPr>
    </w:p>
    <w:p w:rsidR="00A14CE0" w:rsidRDefault="00A14CE0" w:rsidP="004C1DF3">
      <w:pPr>
        <w:pStyle w:val="Zkladntext"/>
        <w:rPr>
          <w:b/>
          <w:u w:val="single"/>
        </w:rPr>
      </w:pPr>
      <w:r w:rsidRPr="005929B5">
        <w:rPr>
          <w:b/>
          <w:sz w:val="23"/>
          <w:szCs w:val="23"/>
          <w:u w:val="single"/>
        </w:rPr>
        <w:t>2.</w:t>
      </w:r>
      <w:r>
        <w:rPr>
          <w:b/>
          <w:u w:val="single"/>
        </w:rPr>
        <w:t>. Určenie zapisovateľa a overovateľov zápisnice</w:t>
      </w:r>
    </w:p>
    <w:p w:rsidR="00A14CE0" w:rsidRDefault="00A14CE0" w:rsidP="00CF2646">
      <w:pPr>
        <w:jc w:val="both"/>
      </w:pPr>
      <w:r>
        <w:tab/>
        <w:t xml:space="preserve">Za overovateľov boli navrhnutí p. </w:t>
      </w:r>
      <w:r w:rsidR="00D9682A">
        <w:t xml:space="preserve">Lukáš </w:t>
      </w:r>
      <w:proofErr w:type="spellStart"/>
      <w:r w:rsidR="00D9682A">
        <w:t>Hamaj</w:t>
      </w:r>
      <w:proofErr w:type="spellEnd"/>
      <w:r w:rsidR="00D9682A">
        <w:t xml:space="preserve"> a Zdenko </w:t>
      </w:r>
      <w:proofErr w:type="spellStart"/>
      <w:r w:rsidR="00D9682A">
        <w:t>Vrzala</w:t>
      </w:r>
      <w:proofErr w:type="spellEnd"/>
      <w:r>
        <w:t xml:space="preserve">, za zapisovateľa  pracovníčka </w:t>
      </w:r>
      <w:proofErr w:type="spellStart"/>
      <w:r>
        <w:t>OcÚ</w:t>
      </w:r>
      <w:proofErr w:type="spellEnd"/>
      <w:r>
        <w:t xml:space="preserve"> </w:t>
      </w:r>
      <w:r w:rsidR="00D9682A">
        <w:t xml:space="preserve"> Mgr. Janka </w:t>
      </w:r>
      <w:proofErr w:type="spellStart"/>
      <w:r w:rsidR="00D9682A">
        <w:t>Štefánková</w:t>
      </w:r>
      <w:proofErr w:type="spellEnd"/>
      <w:r>
        <w:t xml:space="preserve">. </w:t>
      </w:r>
    </w:p>
    <w:p w:rsidR="00A14CE0" w:rsidRDefault="00A14CE0" w:rsidP="00493E9E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Obecné zastupiteľstvo jednohlasne </w:t>
      </w:r>
      <w:r w:rsidRPr="003700D6">
        <w:rPr>
          <w:b/>
          <w:sz w:val="23"/>
          <w:szCs w:val="23"/>
        </w:rPr>
        <w:t>schvaľuje</w:t>
      </w:r>
      <w:r>
        <w:rPr>
          <w:sz w:val="23"/>
          <w:szCs w:val="23"/>
        </w:rPr>
        <w:t xml:space="preserve"> návrh overovateľov a zapisovateľa.</w:t>
      </w:r>
    </w:p>
    <w:p w:rsidR="00A14CE0" w:rsidRPr="0018127B" w:rsidRDefault="00A14CE0" w:rsidP="0018127B">
      <w:pPr>
        <w:jc w:val="both"/>
        <w:rPr>
          <w:b/>
        </w:rPr>
      </w:pPr>
      <w:r w:rsidRPr="0018127B">
        <w:rPr>
          <w:b/>
        </w:rPr>
        <w:t xml:space="preserve">Hlasovanie: </w:t>
      </w:r>
    </w:p>
    <w:p w:rsidR="00A14CE0" w:rsidRDefault="00A14CE0" w:rsidP="00CF2646">
      <w:pPr>
        <w:jc w:val="both"/>
      </w:pPr>
      <w:r w:rsidRPr="0018127B">
        <w:rPr>
          <w:b/>
        </w:rPr>
        <w:t xml:space="preserve">Prítomní: </w:t>
      </w:r>
      <w:r w:rsidRPr="0018127B">
        <w:t>5</w:t>
      </w:r>
      <w:r w:rsidRPr="0018127B">
        <w:rPr>
          <w:b/>
        </w:rPr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>Za:</w:t>
      </w:r>
      <w:r w:rsidRPr="0018127B">
        <w:t xml:space="preserve"> 5</w:t>
      </w:r>
      <w:r w:rsidRPr="0018127B"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 xml:space="preserve">Proti: </w:t>
      </w:r>
      <w:r w:rsidRPr="0018127B">
        <w:t>0</w:t>
      </w:r>
      <w:r w:rsidRPr="0018127B">
        <w:rPr>
          <w:b/>
        </w:rPr>
        <w:tab/>
      </w:r>
      <w:r w:rsidRPr="0018127B">
        <w:rPr>
          <w:b/>
        </w:rPr>
        <w:tab/>
        <w:t>Zdržal sa:</w:t>
      </w:r>
      <w:r w:rsidRPr="0018127B">
        <w:t xml:space="preserve"> 0</w:t>
      </w:r>
      <w:r w:rsidRPr="0018127B">
        <w:tab/>
      </w:r>
    </w:p>
    <w:p w:rsidR="008A2EA3" w:rsidRDefault="008A2EA3" w:rsidP="00CF2646">
      <w:pPr>
        <w:jc w:val="both"/>
      </w:pPr>
    </w:p>
    <w:p w:rsidR="00A14CE0" w:rsidRDefault="00D9682A" w:rsidP="00493E9E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3</w:t>
      </w:r>
      <w:r w:rsidR="00A14CE0">
        <w:rPr>
          <w:b/>
          <w:u w:val="single"/>
        </w:rPr>
        <w:t xml:space="preserve">. Kontrola uznesení z predchádzajúceho zasadnutia </w:t>
      </w:r>
    </w:p>
    <w:p w:rsidR="00A14CE0" w:rsidRDefault="00A14CE0" w:rsidP="00CF2646">
      <w:pPr>
        <w:jc w:val="both"/>
      </w:pPr>
      <w:r>
        <w:tab/>
        <w:t>Starostka</w:t>
      </w:r>
      <w:r w:rsidR="00D9682A">
        <w:t xml:space="preserve"> vyzvala hlavnú  kontrolórku </w:t>
      </w:r>
      <w:proofErr w:type="spellStart"/>
      <w:r w:rsidR="00D9682A">
        <w:t>ing.</w:t>
      </w:r>
      <w:proofErr w:type="spellEnd"/>
      <w:r w:rsidR="00D9682A">
        <w:t xml:space="preserve"> </w:t>
      </w:r>
      <w:proofErr w:type="spellStart"/>
      <w:r w:rsidR="00D9682A">
        <w:t>Orságovú</w:t>
      </w:r>
      <w:proofErr w:type="spellEnd"/>
      <w:r w:rsidR="00D9682A">
        <w:t>, aby predniesla ko</w:t>
      </w:r>
      <w:r>
        <w:t xml:space="preserve">ntrolu plnenia uznesení z predchádzajúceho ustanovujúceho zasadnutia podľa zápisnice obecného zastupiteľstva. </w:t>
      </w:r>
      <w:r w:rsidR="00884B58">
        <w:t>Možno konštatovať, že 12 uznesení je splnených, 2 zobraté na vedomie a l uznesenie je v plnení.</w:t>
      </w:r>
    </w:p>
    <w:p w:rsidR="00A14CE0" w:rsidRDefault="00A14CE0" w:rsidP="00CF2646">
      <w:pPr>
        <w:jc w:val="both"/>
      </w:pPr>
      <w:r>
        <w:t xml:space="preserve">Obecné zastupiteľstvo uvedené </w:t>
      </w:r>
      <w:r w:rsidRPr="00493E9E">
        <w:rPr>
          <w:b/>
        </w:rPr>
        <w:t>zobralo na vedomie.</w:t>
      </w:r>
      <w:r>
        <w:tab/>
      </w:r>
    </w:p>
    <w:p w:rsidR="00A14CE0" w:rsidRPr="0018127B" w:rsidRDefault="00A14CE0" w:rsidP="001E142E">
      <w:pPr>
        <w:jc w:val="both"/>
        <w:rPr>
          <w:b/>
        </w:rPr>
      </w:pPr>
      <w:r w:rsidRPr="0018127B">
        <w:rPr>
          <w:b/>
        </w:rPr>
        <w:t xml:space="preserve">Hlasovanie: </w:t>
      </w:r>
    </w:p>
    <w:p w:rsidR="00A14CE0" w:rsidRDefault="00A14CE0" w:rsidP="001E142E">
      <w:pPr>
        <w:jc w:val="both"/>
      </w:pPr>
      <w:r w:rsidRPr="0018127B">
        <w:rPr>
          <w:b/>
        </w:rPr>
        <w:t xml:space="preserve">Prítomní: </w:t>
      </w:r>
      <w:r w:rsidRPr="0018127B">
        <w:t>5</w:t>
      </w:r>
      <w:r w:rsidRPr="0018127B">
        <w:rPr>
          <w:b/>
        </w:rPr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>Za:</w:t>
      </w:r>
      <w:r w:rsidRPr="0018127B">
        <w:t xml:space="preserve"> 5</w:t>
      </w:r>
      <w:r w:rsidRPr="0018127B"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 xml:space="preserve">Proti: </w:t>
      </w:r>
      <w:r w:rsidRPr="0018127B">
        <w:t>0</w:t>
      </w:r>
      <w:r w:rsidRPr="0018127B">
        <w:rPr>
          <w:b/>
        </w:rPr>
        <w:tab/>
      </w:r>
      <w:r w:rsidRPr="0018127B">
        <w:rPr>
          <w:b/>
        </w:rPr>
        <w:tab/>
        <w:t>Zdržal sa:</w:t>
      </w:r>
      <w:r w:rsidRPr="0018127B">
        <w:t xml:space="preserve"> 0</w:t>
      </w:r>
    </w:p>
    <w:p w:rsidR="008A2EA3" w:rsidRPr="00402711" w:rsidRDefault="008A2EA3" w:rsidP="001E142E">
      <w:pPr>
        <w:jc w:val="both"/>
      </w:pPr>
    </w:p>
    <w:p w:rsidR="00A14CE0" w:rsidRDefault="00D9682A" w:rsidP="00CF2646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A14CE0">
        <w:rPr>
          <w:b/>
          <w:u w:val="single"/>
        </w:rPr>
        <w:t xml:space="preserve">. </w:t>
      </w:r>
      <w:r>
        <w:rPr>
          <w:b/>
          <w:u w:val="single"/>
        </w:rPr>
        <w:t>Správa o kontrolnej činnosti hlavnej kontrolórky za rok 2019.</w:t>
      </w:r>
    </w:p>
    <w:p w:rsidR="00125AAB" w:rsidRDefault="00125AAB" w:rsidP="00CF2646">
      <w:pPr>
        <w:ind w:firstLine="708"/>
        <w:jc w:val="both"/>
      </w:pPr>
    </w:p>
    <w:p w:rsidR="00A14CE0" w:rsidRDefault="00A14CE0" w:rsidP="00CF2646">
      <w:pPr>
        <w:ind w:firstLine="708"/>
        <w:jc w:val="both"/>
      </w:pPr>
      <w:r>
        <w:t xml:space="preserve">Starostka </w:t>
      </w:r>
      <w:r w:rsidR="00D9682A">
        <w:t>dala slovo hlav</w:t>
      </w:r>
      <w:r w:rsidR="00EB3CD4">
        <w:t>nej</w:t>
      </w:r>
      <w:r w:rsidR="00D9682A">
        <w:t xml:space="preserve"> kontrolórke, ktorá poslancom prečítala správu o kontrolnej činnosti za rok 2019.</w:t>
      </w:r>
    </w:p>
    <w:p w:rsidR="00125AAB" w:rsidRDefault="00125AAB" w:rsidP="00CF2646">
      <w:pPr>
        <w:ind w:firstLine="708"/>
        <w:jc w:val="both"/>
      </w:pPr>
    </w:p>
    <w:p w:rsidR="00125AAB" w:rsidRDefault="00A14CE0" w:rsidP="00CF2646">
      <w:pPr>
        <w:ind w:firstLine="708"/>
        <w:jc w:val="both"/>
      </w:pPr>
      <w:r>
        <w:lastRenderedPageBreak/>
        <w:t xml:space="preserve">Obecné zastupiteľstvo </w:t>
      </w:r>
      <w:r w:rsidRPr="00413995">
        <w:rPr>
          <w:b/>
        </w:rPr>
        <w:t>berie</w:t>
      </w:r>
      <w:r>
        <w:t xml:space="preserve"> </w:t>
      </w:r>
      <w:r>
        <w:rPr>
          <w:b/>
        </w:rPr>
        <w:t xml:space="preserve"> na vedomie </w:t>
      </w:r>
      <w:r w:rsidRPr="00267521">
        <w:t>informácie o</w:t>
      </w:r>
      <w:r w:rsidR="00D9682A">
        <w:t> kontrolnej činnosti hlavnej kontrolórky za rok 2019.</w:t>
      </w:r>
    </w:p>
    <w:p w:rsidR="00A14CE0" w:rsidRPr="0018127B" w:rsidRDefault="00A14CE0" w:rsidP="006B60E0">
      <w:pPr>
        <w:jc w:val="both"/>
        <w:rPr>
          <w:b/>
        </w:rPr>
      </w:pPr>
      <w:r w:rsidRPr="0018127B">
        <w:rPr>
          <w:b/>
        </w:rPr>
        <w:t xml:space="preserve">Hlasovanie: </w:t>
      </w:r>
    </w:p>
    <w:p w:rsidR="00A14CE0" w:rsidRDefault="00A14CE0" w:rsidP="006B60E0">
      <w:pPr>
        <w:jc w:val="both"/>
      </w:pPr>
      <w:r w:rsidRPr="0018127B">
        <w:rPr>
          <w:b/>
        </w:rPr>
        <w:t xml:space="preserve">Prítomní: </w:t>
      </w:r>
      <w:r w:rsidRPr="0018127B">
        <w:t>5</w:t>
      </w:r>
      <w:r w:rsidRPr="0018127B">
        <w:rPr>
          <w:b/>
        </w:rPr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>Za:</w:t>
      </w:r>
      <w:r w:rsidRPr="0018127B">
        <w:t xml:space="preserve"> 5</w:t>
      </w:r>
      <w:r w:rsidRPr="0018127B"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 xml:space="preserve">Proti: </w:t>
      </w:r>
      <w:r w:rsidRPr="0018127B">
        <w:t>0</w:t>
      </w:r>
      <w:r w:rsidRPr="0018127B">
        <w:rPr>
          <w:b/>
        </w:rPr>
        <w:tab/>
      </w:r>
      <w:r w:rsidRPr="0018127B">
        <w:rPr>
          <w:b/>
        </w:rPr>
        <w:tab/>
        <w:t>Zdržal sa:</w:t>
      </w:r>
      <w:r w:rsidRPr="0018127B">
        <w:t xml:space="preserve"> 0</w:t>
      </w:r>
    </w:p>
    <w:p w:rsidR="00125AAB" w:rsidRDefault="00125AAB" w:rsidP="00FC5086">
      <w:pPr>
        <w:pStyle w:val="Zkladntext"/>
        <w:rPr>
          <w:b/>
          <w:u w:val="single"/>
        </w:rPr>
      </w:pPr>
    </w:p>
    <w:p w:rsidR="00A14CE0" w:rsidRDefault="00EB3CD4" w:rsidP="00FC5086">
      <w:pPr>
        <w:pStyle w:val="Zkladntext"/>
        <w:rPr>
          <w:iCs/>
        </w:rPr>
      </w:pPr>
      <w:r>
        <w:rPr>
          <w:b/>
          <w:u w:val="single"/>
        </w:rPr>
        <w:t>5</w:t>
      </w:r>
      <w:r w:rsidR="00A14CE0">
        <w:rPr>
          <w:b/>
          <w:u w:val="single"/>
        </w:rPr>
        <w:t xml:space="preserve">.  </w:t>
      </w:r>
      <w:r>
        <w:rPr>
          <w:b/>
          <w:u w:val="single"/>
        </w:rPr>
        <w:t>Informácia ku kolaudácii verejného vodovodu + prevádzkovanie vodovodu.</w:t>
      </w:r>
    </w:p>
    <w:p w:rsidR="00EB3CD4" w:rsidRDefault="00EB3CD4" w:rsidP="00EB3CD4">
      <w:r>
        <w:t xml:space="preserve">          </w:t>
      </w:r>
      <w:r w:rsidR="001017E8">
        <w:t xml:space="preserve">Starostka podala poslancom informáciu ohľadom pokračovania kolaudácie zo strany </w:t>
      </w:r>
      <w:r w:rsidR="008A2EA3">
        <w:t xml:space="preserve">Okresného úradu, odbor starostlivosti o </w:t>
      </w:r>
      <w:r w:rsidR="001017E8">
        <w:t>ŽP. Oboznámila zastupiteľstvo o stretnutí u</w:t>
      </w:r>
      <w:r w:rsidR="008A2EA3">
        <w:t> I</w:t>
      </w:r>
      <w:r w:rsidR="001017E8">
        <w:t>ng</w:t>
      </w:r>
      <w:r w:rsidR="008A2EA3">
        <w:t xml:space="preserve">. </w:t>
      </w:r>
      <w:proofErr w:type="spellStart"/>
      <w:r w:rsidR="008A2EA3">
        <w:t>Hurajovej</w:t>
      </w:r>
      <w:proofErr w:type="spellEnd"/>
      <w:r w:rsidR="008A2EA3">
        <w:t xml:space="preserve"> – vedúca odboru ŽP a príslušných pracovníkov, z</w:t>
      </w:r>
      <w:r w:rsidR="001017E8">
        <w:t xml:space="preserve">a </w:t>
      </w:r>
      <w:proofErr w:type="spellStart"/>
      <w:r w:rsidR="001017E8">
        <w:t>OcÚ</w:t>
      </w:r>
      <w:proofErr w:type="spellEnd"/>
      <w:r w:rsidR="001017E8">
        <w:t xml:space="preserve"> Hrabovka</w:t>
      </w:r>
      <w:r w:rsidR="008A2EA3">
        <w:t xml:space="preserve"> bola prítomná</w:t>
      </w:r>
      <w:r w:rsidR="001017E8">
        <w:t xml:space="preserve"> starostka a J</w:t>
      </w:r>
      <w:r w:rsidR="008A2EA3">
        <w:t>U</w:t>
      </w:r>
      <w:r w:rsidR="001017E8">
        <w:t xml:space="preserve">Dr. Lacková. Odvolania zo strany občanov Skalky nad Váhom pretrvávajú naďalej a kolaudácia vodovodu sa predlžuje. </w:t>
      </w:r>
      <w:r w:rsidR="008A2EA3">
        <w:t xml:space="preserve">Celý proces kolaudácie </w:t>
      </w:r>
      <w:r w:rsidR="001017E8">
        <w:t xml:space="preserve"> nekončí, ale naďalej</w:t>
      </w:r>
    </w:p>
    <w:p w:rsidR="0034375C" w:rsidRDefault="001017E8" w:rsidP="00EB3CD4">
      <w:r>
        <w:t>pokračuje a</w:t>
      </w:r>
      <w:r w:rsidR="0034375C">
        <w:t> spravia sa všetky kroky ku kolaudácii vodovodu.</w:t>
      </w:r>
    </w:p>
    <w:p w:rsidR="00E216ED" w:rsidRDefault="0034375C" w:rsidP="00EB3CD4">
      <w:r>
        <w:t xml:space="preserve">            Ohľadom prevádzkovania vodovodu starostka dala na vedomie poslancom, že odmieta sama vodovodnú sieť zabezpečovať a spravovať. Predložila na vedomie poslancov, že keď chceme spravovať a vlastniť vodovodnú sieť musíme ju aj prevádzkovať podľa zákona č.</w:t>
      </w:r>
      <w:r w:rsidR="00E216ED">
        <w:t xml:space="preserve">442/202 </w:t>
      </w:r>
      <w:proofErr w:type="spellStart"/>
      <w:r w:rsidR="00E216ED">
        <w:t>Z.z</w:t>
      </w:r>
      <w:proofErr w:type="spellEnd"/>
      <w:r w:rsidR="00E216ED">
        <w:t xml:space="preserve"> a zák.394/2009. </w:t>
      </w:r>
      <w:proofErr w:type="spellStart"/>
      <w:r w:rsidR="00E216ED">
        <w:t>Z.z</w:t>
      </w:r>
      <w:proofErr w:type="spellEnd"/>
      <w:r w:rsidR="00E216ED">
        <w:t xml:space="preserve"> o verejných vodovodoch a kanalizáciách. Predložila </w:t>
      </w:r>
    </w:p>
    <w:p w:rsidR="007122EC" w:rsidRDefault="00E216ED" w:rsidP="00EB3CD4">
      <w:r>
        <w:t>poslancom informáciu o prijatí zamestnanca na bežnú údržbu vodovodnej siete a iných prác – odborníka na vodovodnú sieť.</w:t>
      </w:r>
      <w:r w:rsidR="007205E1">
        <w:t xml:space="preserve"> Poslanci sa vyjadrili svojimi námietkami, že nemáme na to peniaze. Starostka im odpovedala, že sa budú musieť pohľadať v rozpočte  peniaze na 1 zamestnanca, ktorý bude vykonávať tú</w:t>
      </w:r>
      <w:r w:rsidR="007122EC">
        <w:t>to činnosť</w:t>
      </w:r>
      <w:r w:rsidR="007205E1">
        <w:t>. Starostka má povinnosť zabe</w:t>
      </w:r>
      <w:r w:rsidR="007122EC">
        <w:t>zpečiť prevádzku vodovodnej siet</w:t>
      </w:r>
      <w:r w:rsidR="007205E1">
        <w:t>e</w:t>
      </w:r>
      <w:r w:rsidR="007122EC">
        <w:t xml:space="preserve"> nie ju vykonávať</w:t>
      </w:r>
      <w:r w:rsidR="007205E1">
        <w:t>.</w:t>
      </w:r>
      <w:r w:rsidR="00836CA8">
        <w:t xml:space="preserve"> </w:t>
      </w:r>
    </w:p>
    <w:p w:rsidR="00A14CE0" w:rsidRDefault="007122EC" w:rsidP="00125AAB">
      <w:pPr>
        <w:ind w:firstLine="708"/>
      </w:pPr>
      <w:r>
        <w:t xml:space="preserve">V rozprave uviedli poslanci rôzne možnosti , ale </w:t>
      </w:r>
      <w:r w:rsidR="00C73189">
        <w:t>nebol</w:t>
      </w:r>
      <w:r>
        <w:t xml:space="preserve"> podaný žiadny konkrétny návrh na riešenie tejto situácie</w:t>
      </w:r>
      <w:r w:rsidR="00C73189">
        <w:t>, ktorý by spoločne schválili</w:t>
      </w:r>
      <w:r>
        <w:t>. Preto p</w:t>
      </w:r>
      <w:r w:rsidR="00836CA8">
        <w:t xml:space="preserve">oslanci </w:t>
      </w:r>
      <w:r w:rsidR="00880AF6">
        <w:t>navrhli pracovné stretnutie so starostkou</w:t>
      </w:r>
      <w:r w:rsidR="00E23B6B">
        <w:t>,</w:t>
      </w:r>
      <w:r w:rsidR="00C73189">
        <w:t xml:space="preserve"> kde </w:t>
      </w:r>
      <w:r w:rsidR="00880AF6">
        <w:t>doriešia tento bod programu.</w:t>
      </w:r>
      <w:r w:rsidR="007205E1">
        <w:t xml:space="preserve"> </w:t>
      </w:r>
      <w:r w:rsidR="00E23B6B">
        <w:t xml:space="preserve">Predbežne sa uskutoční </w:t>
      </w:r>
      <w:r w:rsidR="00C212FD">
        <w:t>pracovné stretnuti</w:t>
      </w:r>
      <w:r w:rsidR="00E23B6B">
        <w:t>e</w:t>
      </w:r>
      <w:r w:rsidR="00C212FD">
        <w:t xml:space="preserve"> 18.2.2020 o 17.00 hod. </w:t>
      </w:r>
      <w:r w:rsidR="00125AAB">
        <w:t>– poslanci budú informovaní.</w:t>
      </w:r>
      <w:r w:rsidR="00EB3CD4">
        <w:t xml:space="preserve">         </w:t>
      </w:r>
      <w:r w:rsidR="00A14CE0">
        <w:tab/>
      </w:r>
    </w:p>
    <w:p w:rsidR="00A14CE0" w:rsidRDefault="00A14CE0" w:rsidP="00EB3CD4">
      <w:r>
        <w:tab/>
      </w:r>
    </w:p>
    <w:p w:rsidR="00CF66E3" w:rsidRDefault="00880AF6" w:rsidP="00CF66E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A14CE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Predloženie zúčtovania nákladov na montovanie spätných klapiek v obci v</w:t>
      </w:r>
      <w:r w:rsidR="00CF66E3">
        <w:rPr>
          <w:b/>
          <w:bCs/>
          <w:u w:val="single"/>
        </w:rPr>
        <w:t> </w:t>
      </w:r>
      <w:r>
        <w:rPr>
          <w:b/>
          <w:bCs/>
          <w:u w:val="single"/>
        </w:rPr>
        <w:t>domá</w:t>
      </w:r>
      <w:r w:rsidR="00CF66E3">
        <w:rPr>
          <w:b/>
          <w:bCs/>
          <w:u w:val="single"/>
        </w:rPr>
        <w:t>cnostiach občanov Hrabovky.</w:t>
      </w:r>
    </w:p>
    <w:p w:rsidR="00CF66E3" w:rsidRDefault="00A14CE0" w:rsidP="00125AAB">
      <w:pPr>
        <w:ind w:firstLine="708"/>
        <w:jc w:val="both"/>
      </w:pPr>
      <w:r>
        <w:t xml:space="preserve">Starostka obce </w:t>
      </w:r>
      <w:r w:rsidR="00CF66E3">
        <w:t>pripravila podklady nákladov za montáž spätných klapiek na podnet poslanca</w:t>
      </w:r>
      <w:r>
        <w:t xml:space="preserve">  </w:t>
      </w:r>
      <w:r w:rsidR="00CF66E3">
        <w:t xml:space="preserve"> </w:t>
      </w:r>
      <w:proofErr w:type="spellStart"/>
      <w:r w:rsidR="00CF66E3">
        <w:t>Chmelinu</w:t>
      </w:r>
      <w:proofErr w:type="spellEnd"/>
      <w:r w:rsidR="00CF66E3">
        <w:t xml:space="preserve">. Poslanec </w:t>
      </w:r>
      <w:proofErr w:type="spellStart"/>
      <w:r w:rsidR="00CF66E3">
        <w:t>Chmelina</w:t>
      </w:r>
      <w:proofErr w:type="spellEnd"/>
      <w:r w:rsidR="00CF66E3">
        <w:t xml:space="preserve"> požaduje aby náklady boli fakturované podľa pracovných  listov a skutočne vykonaných pr</w:t>
      </w:r>
      <w:r w:rsidR="00C73189">
        <w:t>ác v jednotlivých domácnostiach, n</w:t>
      </w:r>
      <w:r w:rsidR="00CF66E3">
        <w:t>akoľko niektoré domácnosti mali namontované spätné klapky a preto sa mu to zdá, že je to diskriminujúce voči týmto občanom.</w:t>
      </w:r>
      <w:r w:rsidR="005F2472">
        <w:t xml:space="preserve"> Do dnešného dňa sú domácnosti, ktoré nemajú namontované spätné klapky. Tieto domácnosti budú</w:t>
      </w:r>
      <w:r w:rsidR="000A3645">
        <w:t xml:space="preserve"> do 30 dní</w:t>
      </w:r>
      <w:r w:rsidR="005F2472">
        <w:t xml:space="preserve"> vyzvané </w:t>
      </w:r>
      <w:r w:rsidR="000A3645">
        <w:t>k namontovaniu spätných klapiek a práce a materiál im bude fakturovan</w:t>
      </w:r>
      <w:r w:rsidR="00C73189">
        <w:t>ý</w:t>
      </w:r>
      <w:r w:rsidR="000A3645">
        <w:t>. Čo sa týka namontovaných prvkov za rok 2017,</w:t>
      </w:r>
      <w:r w:rsidR="00C73189">
        <w:t xml:space="preserve"> </w:t>
      </w:r>
      <w:r w:rsidR="000A3645">
        <w:t>2018,</w:t>
      </w:r>
      <w:r w:rsidR="00C73189">
        <w:t xml:space="preserve"> </w:t>
      </w:r>
      <w:r w:rsidR="000A3645">
        <w:t>2019 v domácnostiach, s</w:t>
      </w:r>
      <w:r w:rsidR="00CF66E3">
        <w:t xml:space="preserve">tarostka navrhla, aby tieto poplatky za montáž boli uzavreté a náklady </w:t>
      </w:r>
      <w:r w:rsidR="007122EC">
        <w:t>bude znášať obec</w:t>
      </w:r>
      <w:r w:rsidR="00CF66E3">
        <w:t xml:space="preserve"> Hrabovka. </w:t>
      </w:r>
      <w:r w:rsidR="007122EC">
        <w:t>Na základe toho, a</w:t>
      </w:r>
      <w:r w:rsidR="00CF66E3">
        <w:t xml:space="preserve">le vyzvala poslancov, že treba prijať uznesením cenník </w:t>
      </w:r>
      <w:r w:rsidR="007122EC">
        <w:t>za p</w:t>
      </w:r>
      <w:r w:rsidR="00CF66E3">
        <w:t>ráce ohľadom</w:t>
      </w:r>
      <w:r w:rsidR="007122EC">
        <w:t xml:space="preserve"> údržby a opráv </w:t>
      </w:r>
      <w:r w:rsidR="00CF66E3">
        <w:t>vodovodnej siete</w:t>
      </w:r>
      <w:r w:rsidR="007122EC">
        <w:t xml:space="preserve"> v</w:t>
      </w:r>
      <w:r w:rsidR="00C73189">
        <w:t> </w:t>
      </w:r>
      <w:r w:rsidR="007122EC">
        <w:t>domácnostiach</w:t>
      </w:r>
      <w:r w:rsidR="00C73189">
        <w:t>, ktoré vodu odoberajú</w:t>
      </w:r>
      <w:r w:rsidR="00CF66E3">
        <w:t xml:space="preserve">. </w:t>
      </w:r>
    </w:p>
    <w:p w:rsidR="00A14CE0" w:rsidRDefault="00A14CE0" w:rsidP="00125AAB">
      <w:pPr>
        <w:ind w:firstLine="708"/>
        <w:jc w:val="both"/>
      </w:pPr>
      <w:r>
        <w:t xml:space="preserve">Obecné zastupiteľstvo v Hrabovke </w:t>
      </w:r>
      <w:r w:rsidR="001E1E04">
        <w:t>pri</w:t>
      </w:r>
      <w:r w:rsidR="000A3645">
        <w:t>j</w:t>
      </w:r>
      <w:r w:rsidR="001E1E04">
        <w:t>alo tento návrh a poverilo starostku k vypracovaniu cenníka prác k vodovodnej sieti.</w:t>
      </w:r>
      <w:r>
        <w:t xml:space="preserve"> </w:t>
      </w:r>
    </w:p>
    <w:p w:rsidR="00A14CE0" w:rsidRPr="001F68CF" w:rsidRDefault="00A14CE0" w:rsidP="001F68CF">
      <w:pPr>
        <w:jc w:val="both"/>
        <w:rPr>
          <w:b/>
        </w:rPr>
      </w:pPr>
      <w:r w:rsidRPr="001F68CF">
        <w:rPr>
          <w:b/>
        </w:rPr>
        <w:t xml:space="preserve">Hlasovanie: </w:t>
      </w:r>
    </w:p>
    <w:p w:rsidR="00A14CE0" w:rsidRDefault="00A14CE0" w:rsidP="001F68CF">
      <w:pPr>
        <w:pStyle w:val="Zkladntext"/>
        <w:jc w:val="left"/>
      </w:pPr>
      <w:r w:rsidRPr="0018127B">
        <w:rPr>
          <w:b/>
        </w:rPr>
        <w:t xml:space="preserve">Prítomní: </w:t>
      </w:r>
      <w:r w:rsidRPr="0018127B">
        <w:t>5</w:t>
      </w:r>
      <w:r w:rsidRPr="0018127B">
        <w:rPr>
          <w:b/>
        </w:rPr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>Za:</w:t>
      </w:r>
      <w:r w:rsidRPr="0018127B">
        <w:t xml:space="preserve"> </w:t>
      </w:r>
      <w:r>
        <w:t>4</w:t>
      </w:r>
      <w:r w:rsidRPr="0018127B"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 xml:space="preserve">Proti: </w:t>
      </w:r>
      <w:r w:rsidRPr="0018127B">
        <w:t>0</w:t>
      </w:r>
      <w:r w:rsidRPr="0018127B">
        <w:rPr>
          <w:b/>
        </w:rPr>
        <w:tab/>
      </w:r>
      <w:r w:rsidRPr="0018127B">
        <w:rPr>
          <w:b/>
        </w:rPr>
        <w:tab/>
        <w:t>Zdržal sa:</w:t>
      </w:r>
      <w:r w:rsidRPr="0018127B">
        <w:t xml:space="preserve"> </w:t>
      </w:r>
      <w:r>
        <w:t>1</w:t>
      </w:r>
    </w:p>
    <w:p w:rsidR="00A14CE0" w:rsidRDefault="00A14CE0" w:rsidP="00885170">
      <w:pPr>
        <w:pStyle w:val="Zkladntext"/>
        <w:jc w:val="left"/>
      </w:pPr>
    </w:p>
    <w:p w:rsidR="00A14CE0" w:rsidRDefault="001E1E04" w:rsidP="00CF2646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="00A14CE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Prijatie uznesenia k</w:t>
      </w:r>
      <w:r w:rsidR="00830A39">
        <w:rPr>
          <w:b/>
          <w:bCs/>
          <w:u w:val="single"/>
        </w:rPr>
        <w:t> predloženiu žiadosti o dotáciu-Ú</w:t>
      </w:r>
      <w:r>
        <w:rPr>
          <w:b/>
          <w:bCs/>
          <w:u w:val="single"/>
        </w:rPr>
        <w:t>zemn</w:t>
      </w:r>
      <w:r w:rsidR="00830A39">
        <w:rPr>
          <w:b/>
          <w:bCs/>
          <w:u w:val="single"/>
        </w:rPr>
        <w:t>ý</w:t>
      </w:r>
      <w:r>
        <w:rPr>
          <w:b/>
          <w:bCs/>
          <w:u w:val="single"/>
        </w:rPr>
        <w:t xml:space="preserve"> plán obce Hrabovka</w:t>
      </w:r>
      <w:r w:rsidR="00A14CE0">
        <w:rPr>
          <w:b/>
          <w:bCs/>
          <w:u w:val="single"/>
        </w:rPr>
        <w:t xml:space="preserve"> </w:t>
      </w:r>
    </w:p>
    <w:p w:rsidR="00E23B6B" w:rsidRDefault="00E23B6B" w:rsidP="00CF2646">
      <w:pPr>
        <w:pStyle w:val="Zkladntext"/>
        <w:ind w:firstLine="708"/>
        <w:rPr>
          <w:bCs/>
        </w:rPr>
      </w:pPr>
    </w:p>
    <w:p w:rsidR="00A14CE0" w:rsidRDefault="00EC5340" w:rsidP="00CF2646">
      <w:pPr>
        <w:pStyle w:val="Zkladntext"/>
        <w:ind w:firstLine="708"/>
        <w:rPr>
          <w:b/>
        </w:rPr>
      </w:pPr>
      <w:r>
        <w:rPr>
          <w:bCs/>
        </w:rPr>
        <w:t>S</w:t>
      </w:r>
      <w:r w:rsidR="001E1E04">
        <w:rPr>
          <w:bCs/>
        </w:rPr>
        <w:t>tarostk</w:t>
      </w:r>
      <w:r w:rsidR="00DB7256">
        <w:rPr>
          <w:bCs/>
        </w:rPr>
        <w:t>a</w:t>
      </w:r>
      <w:r w:rsidR="001E1E04">
        <w:rPr>
          <w:bCs/>
        </w:rPr>
        <w:t xml:space="preserve"> k tomuto bodu </w:t>
      </w:r>
      <w:r>
        <w:rPr>
          <w:bCs/>
        </w:rPr>
        <w:t xml:space="preserve">podala </w:t>
      </w:r>
      <w:r w:rsidR="001E1E04">
        <w:rPr>
          <w:bCs/>
        </w:rPr>
        <w:t>vysvetlenie</w:t>
      </w:r>
      <w:r w:rsidR="00DB7256">
        <w:rPr>
          <w:bCs/>
        </w:rPr>
        <w:t xml:space="preserve"> </w:t>
      </w:r>
      <w:r>
        <w:rPr>
          <w:bCs/>
        </w:rPr>
        <w:t>-</w:t>
      </w:r>
      <w:r w:rsidR="00DB7256">
        <w:rPr>
          <w:bCs/>
        </w:rPr>
        <w:t xml:space="preserve"> </w:t>
      </w:r>
      <w:r>
        <w:rPr>
          <w:bCs/>
        </w:rPr>
        <w:t xml:space="preserve">bod bol doplnený z dôvodu podania žiadosti o dotáciu na spracovanie Územného plánu obce. Z tohto dôvodu je potrebné prijať uznesenie </w:t>
      </w:r>
      <w:r w:rsidR="009D5F6E">
        <w:rPr>
          <w:bCs/>
        </w:rPr>
        <w:t>nie starš</w:t>
      </w:r>
      <w:r>
        <w:rPr>
          <w:bCs/>
        </w:rPr>
        <w:t>ie</w:t>
      </w:r>
      <w:r w:rsidR="009D5F6E">
        <w:rPr>
          <w:bCs/>
        </w:rPr>
        <w:t xml:space="preserve"> ako tri mesiace</w:t>
      </w:r>
      <w:r w:rsidR="00DB7256">
        <w:rPr>
          <w:bCs/>
        </w:rPr>
        <w:t xml:space="preserve">, že </w:t>
      </w:r>
      <w:r w:rsidR="00830A39">
        <w:rPr>
          <w:bCs/>
        </w:rPr>
        <w:t xml:space="preserve">obecné zastupiteľstvo súhlasí s tým, že </w:t>
      </w:r>
      <w:r w:rsidR="00DB7256">
        <w:rPr>
          <w:bCs/>
        </w:rPr>
        <w:t xml:space="preserve">proces </w:t>
      </w:r>
      <w:r w:rsidR="00DB7256">
        <w:rPr>
          <w:bCs/>
        </w:rPr>
        <w:lastRenderedPageBreak/>
        <w:t xml:space="preserve">obstarávania a schvaľovania územnoplánovacej dokumentácie potrvá najviac </w:t>
      </w:r>
      <w:r w:rsidR="009D5F6E">
        <w:rPr>
          <w:bCs/>
        </w:rPr>
        <w:t xml:space="preserve"> tri roky</w:t>
      </w:r>
      <w:r w:rsidR="00DB7256">
        <w:rPr>
          <w:bCs/>
        </w:rPr>
        <w:t xml:space="preserve"> od uzatvorenia zmluvy o poskytnutí dotácie</w:t>
      </w:r>
      <w:r w:rsidR="002938F8">
        <w:rPr>
          <w:bCs/>
        </w:rPr>
        <w:t>.</w:t>
      </w:r>
    </w:p>
    <w:p w:rsidR="00A14CE0" w:rsidRDefault="00A14CE0" w:rsidP="00CF2646">
      <w:pPr>
        <w:jc w:val="both"/>
      </w:pPr>
      <w:r>
        <w:t>Obecné zastupiteľstvo</w:t>
      </w:r>
      <w:r w:rsidR="00DB7256">
        <w:t xml:space="preserve"> v tomto znení </w:t>
      </w:r>
      <w:r w:rsidR="00DB7256" w:rsidRPr="00DB7256">
        <w:rPr>
          <w:b/>
        </w:rPr>
        <w:t>schválilo</w:t>
      </w:r>
      <w:r w:rsidR="00DB7256">
        <w:t xml:space="preserve"> uznesenie</w:t>
      </w:r>
    </w:p>
    <w:p w:rsidR="00A14CE0" w:rsidRPr="0018127B" w:rsidRDefault="00A14CE0" w:rsidP="00725EDF">
      <w:pPr>
        <w:jc w:val="both"/>
        <w:rPr>
          <w:b/>
        </w:rPr>
      </w:pPr>
      <w:r w:rsidRPr="0018127B">
        <w:rPr>
          <w:b/>
        </w:rPr>
        <w:t xml:space="preserve">Hlasovanie: </w:t>
      </w:r>
    </w:p>
    <w:p w:rsidR="00A14CE0" w:rsidRDefault="00A14CE0" w:rsidP="00725EDF">
      <w:pPr>
        <w:jc w:val="both"/>
      </w:pPr>
      <w:r w:rsidRPr="0018127B">
        <w:rPr>
          <w:b/>
        </w:rPr>
        <w:t xml:space="preserve">Prítomní: </w:t>
      </w:r>
      <w:r w:rsidRPr="0018127B">
        <w:t>5</w:t>
      </w:r>
      <w:r w:rsidRPr="0018127B">
        <w:rPr>
          <w:b/>
        </w:rPr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>Za:</w:t>
      </w:r>
      <w:r w:rsidRPr="0018127B">
        <w:t xml:space="preserve"> </w:t>
      </w:r>
      <w:r>
        <w:t>5</w:t>
      </w:r>
      <w:r w:rsidRPr="0018127B"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 xml:space="preserve">Proti: </w:t>
      </w:r>
      <w:r w:rsidRPr="0018127B">
        <w:t>0</w:t>
      </w:r>
      <w:r w:rsidRPr="0018127B">
        <w:rPr>
          <w:b/>
        </w:rPr>
        <w:tab/>
      </w:r>
      <w:r w:rsidRPr="0018127B">
        <w:rPr>
          <w:b/>
        </w:rPr>
        <w:tab/>
        <w:t>Zdržal sa:</w:t>
      </w:r>
      <w:r w:rsidRPr="0018127B">
        <w:t xml:space="preserve"> </w:t>
      </w:r>
      <w:r>
        <w:t>0</w:t>
      </w:r>
    </w:p>
    <w:p w:rsidR="00A14CE0" w:rsidRPr="00BD5A63" w:rsidRDefault="00A14CE0" w:rsidP="00CF2646">
      <w:pPr>
        <w:jc w:val="both"/>
      </w:pPr>
    </w:p>
    <w:p w:rsidR="00A14CE0" w:rsidRDefault="009D5F6E" w:rsidP="00CF264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A14CE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Rôzne:</w:t>
      </w:r>
    </w:p>
    <w:p w:rsidR="00DB7256" w:rsidRDefault="00DB7256" w:rsidP="00CF2646">
      <w:pPr>
        <w:jc w:val="both"/>
        <w:rPr>
          <w:bCs/>
        </w:rPr>
      </w:pPr>
      <w:r>
        <w:rPr>
          <w:bCs/>
        </w:rPr>
        <w:t>*</w:t>
      </w:r>
      <w:r w:rsidR="00A14CE0">
        <w:rPr>
          <w:bCs/>
        </w:rPr>
        <w:t xml:space="preserve">Na prerokovanie  </w:t>
      </w:r>
      <w:r w:rsidR="009D5F6E">
        <w:rPr>
          <w:bCs/>
        </w:rPr>
        <w:t>boli podané</w:t>
      </w:r>
      <w:r w:rsidR="00A14CE0" w:rsidRPr="00FD5940">
        <w:rPr>
          <w:bCs/>
        </w:rPr>
        <w:t xml:space="preserve"> </w:t>
      </w:r>
      <w:r w:rsidR="00A14CE0">
        <w:rPr>
          <w:bCs/>
        </w:rPr>
        <w:t>žiadosti občanov</w:t>
      </w:r>
      <w:r w:rsidR="009D5F6E">
        <w:rPr>
          <w:bCs/>
        </w:rPr>
        <w:t>. Pani Hladká oznámila poslancom a starostke, že poklop na chodníku oproti domu č.7 je poškodený a nezapadá do rámu. Starostka si poznačila a poznamenala, že keby občania dávali pozor a neprechodili po poklopoch a neparkovali na chodníkoch</w:t>
      </w:r>
      <w:r>
        <w:rPr>
          <w:bCs/>
        </w:rPr>
        <w:t>,</w:t>
      </w:r>
      <w:r w:rsidR="009D5F6E">
        <w:rPr>
          <w:bCs/>
        </w:rPr>
        <w:t xml:space="preserve"> tak by k poškodeniu nedochádzalo. Táto vec sa odstráni a dá sa do poriadku.</w:t>
      </w:r>
    </w:p>
    <w:p w:rsidR="008A430C" w:rsidRDefault="008A430C" w:rsidP="00CF2646">
      <w:pPr>
        <w:jc w:val="both"/>
        <w:rPr>
          <w:bCs/>
        </w:rPr>
      </w:pPr>
    </w:p>
    <w:p w:rsidR="00382217" w:rsidRDefault="00DB7256" w:rsidP="00CF2646">
      <w:pPr>
        <w:jc w:val="both"/>
        <w:rPr>
          <w:bCs/>
        </w:rPr>
      </w:pPr>
      <w:r>
        <w:rPr>
          <w:bCs/>
        </w:rPr>
        <w:t>*</w:t>
      </w:r>
      <w:r w:rsidR="00776D15">
        <w:rPr>
          <w:bCs/>
        </w:rPr>
        <w:t xml:space="preserve"> Poslanec p. </w:t>
      </w:r>
      <w:proofErr w:type="spellStart"/>
      <w:r w:rsidR="00776D15">
        <w:rPr>
          <w:bCs/>
        </w:rPr>
        <w:t>Hamaj</w:t>
      </w:r>
      <w:proofErr w:type="spellEnd"/>
      <w:r w:rsidR="00776D15">
        <w:rPr>
          <w:bCs/>
        </w:rPr>
        <w:t xml:space="preserve"> položil otázku starostke</w:t>
      </w:r>
      <w:r w:rsidR="00C212FD">
        <w:rPr>
          <w:bCs/>
        </w:rPr>
        <w:t xml:space="preserve"> </w:t>
      </w:r>
      <w:r>
        <w:rPr>
          <w:bCs/>
        </w:rPr>
        <w:t>- a</w:t>
      </w:r>
      <w:r w:rsidR="00300909">
        <w:rPr>
          <w:bCs/>
        </w:rPr>
        <w:t>ko je to</w:t>
      </w:r>
      <w:r w:rsidR="005F2472">
        <w:rPr>
          <w:bCs/>
        </w:rPr>
        <w:t xml:space="preserve"> </w:t>
      </w:r>
      <w:r w:rsidR="00300909">
        <w:rPr>
          <w:bCs/>
        </w:rPr>
        <w:t xml:space="preserve">s detskými  prvkami, ktoré starostka darovala bez povolenia poslancov obci Skalka nad Váhom. Pán poslanec </w:t>
      </w:r>
      <w:proofErr w:type="spellStart"/>
      <w:r w:rsidR="00300909">
        <w:rPr>
          <w:bCs/>
        </w:rPr>
        <w:t>Hamaj</w:t>
      </w:r>
      <w:proofErr w:type="spellEnd"/>
      <w:r w:rsidR="00300909">
        <w:rPr>
          <w:bCs/>
        </w:rPr>
        <w:t xml:space="preserve"> povedal, že zachytil na internete nejaký oznam ohľadom detského ihriska, ktoré obec Skalka nad Váhom zrealizovala aj s darovan</w:t>
      </w:r>
      <w:r w:rsidR="00822D34">
        <w:rPr>
          <w:bCs/>
        </w:rPr>
        <w:t>ý</w:t>
      </w:r>
      <w:r w:rsidR="00300909">
        <w:rPr>
          <w:bCs/>
        </w:rPr>
        <w:t xml:space="preserve">mi prvkami z Hrabovky. </w:t>
      </w:r>
      <w:r>
        <w:rPr>
          <w:bCs/>
        </w:rPr>
        <w:t>Zaujímalo ho č</w:t>
      </w:r>
      <w:r w:rsidR="00300909">
        <w:rPr>
          <w:bCs/>
        </w:rPr>
        <w:t xml:space="preserve">i starostka prijala za </w:t>
      </w:r>
      <w:r>
        <w:rPr>
          <w:bCs/>
        </w:rPr>
        <w:t xml:space="preserve">tieto prvky pre </w:t>
      </w:r>
      <w:r w:rsidR="00300909">
        <w:rPr>
          <w:bCs/>
        </w:rPr>
        <w:t>obec nejaké financie a čo vie o tomto ihrisku. Starostka mu odpovedala, žiadne financie neprijala. Bol to dar na požiadan</w:t>
      </w:r>
      <w:r w:rsidR="00DD099A">
        <w:rPr>
          <w:bCs/>
        </w:rPr>
        <w:t>ie starostu zo Skalky nad Váhom, t</w:t>
      </w:r>
      <w:r w:rsidR="00300909">
        <w:rPr>
          <w:bCs/>
        </w:rPr>
        <w:t xml:space="preserve">en je pomohol zas v inej veci </w:t>
      </w:r>
      <w:r w:rsidR="00DD099A">
        <w:rPr>
          <w:bCs/>
        </w:rPr>
        <w:t>pri</w:t>
      </w:r>
      <w:r w:rsidR="00105528">
        <w:rPr>
          <w:bCs/>
        </w:rPr>
        <w:t xml:space="preserve"> výstavb</w:t>
      </w:r>
      <w:r w:rsidR="00DD099A">
        <w:rPr>
          <w:bCs/>
        </w:rPr>
        <w:t>e</w:t>
      </w:r>
      <w:r w:rsidR="00300909">
        <w:rPr>
          <w:bCs/>
        </w:rPr>
        <w:t xml:space="preserve"> </w:t>
      </w:r>
      <w:r w:rsidR="00DD099A">
        <w:rPr>
          <w:bCs/>
        </w:rPr>
        <w:t xml:space="preserve">nového </w:t>
      </w:r>
      <w:r w:rsidR="00300909">
        <w:rPr>
          <w:bCs/>
        </w:rPr>
        <w:t>detské</w:t>
      </w:r>
      <w:r w:rsidR="006E34CB">
        <w:rPr>
          <w:bCs/>
        </w:rPr>
        <w:t>ho</w:t>
      </w:r>
      <w:r w:rsidR="00300909">
        <w:rPr>
          <w:bCs/>
        </w:rPr>
        <w:t xml:space="preserve"> ihrisk</w:t>
      </w:r>
      <w:r w:rsidR="006E34CB">
        <w:rPr>
          <w:bCs/>
        </w:rPr>
        <w:t>a</w:t>
      </w:r>
      <w:r w:rsidR="00300909">
        <w:rPr>
          <w:bCs/>
        </w:rPr>
        <w:t xml:space="preserve">. </w:t>
      </w:r>
      <w:r w:rsidR="00DD099A">
        <w:rPr>
          <w:bCs/>
        </w:rPr>
        <w:t>To</w:t>
      </w:r>
      <w:r w:rsidR="00300909">
        <w:rPr>
          <w:bCs/>
        </w:rPr>
        <w:t> ako si už obec Skalka N/V., naložila s darovanými prvkami</w:t>
      </w:r>
      <w:r w:rsidR="00382217">
        <w:rPr>
          <w:bCs/>
        </w:rPr>
        <w:t xml:space="preserve"> starostku obce Hrabovka netrápi. Tieto detské prvky</w:t>
      </w:r>
      <w:r w:rsidR="009E0D7D">
        <w:rPr>
          <w:bCs/>
        </w:rPr>
        <w:t xml:space="preserve"> </w:t>
      </w:r>
      <w:r w:rsidR="00382217">
        <w:rPr>
          <w:bCs/>
        </w:rPr>
        <w:t>nezodpovedali  požiadavkám, ktoré sú kl</w:t>
      </w:r>
      <w:r w:rsidR="00DD099A">
        <w:rPr>
          <w:bCs/>
        </w:rPr>
        <w:t>adené na obec podľa zákona platného o</w:t>
      </w:r>
      <w:r w:rsidR="00382217">
        <w:rPr>
          <w:bCs/>
        </w:rPr>
        <w:t>d 1.1.2020.</w:t>
      </w:r>
    </w:p>
    <w:p w:rsidR="00C212FD" w:rsidRDefault="00DD099A" w:rsidP="00CF2646">
      <w:pPr>
        <w:jc w:val="both"/>
        <w:rPr>
          <w:bCs/>
        </w:rPr>
      </w:pPr>
      <w:r>
        <w:rPr>
          <w:bCs/>
        </w:rPr>
        <w:t xml:space="preserve">Herné prvky neboli majetkom obce </w:t>
      </w:r>
      <w:r w:rsidR="00382217">
        <w:rPr>
          <w:bCs/>
        </w:rPr>
        <w:t>a</w:t>
      </w:r>
      <w:r>
        <w:rPr>
          <w:bCs/>
        </w:rPr>
        <w:t> preto ich nemožno</w:t>
      </w:r>
      <w:r w:rsidR="00382217">
        <w:rPr>
          <w:bCs/>
        </w:rPr>
        <w:t xml:space="preserve"> použiť a spraviť atesty</w:t>
      </w:r>
      <w:r>
        <w:rPr>
          <w:bCs/>
        </w:rPr>
        <w:t xml:space="preserve"> k nim</w:t>
      </w:r>
      <w:r w:rsidR="006E34CB">
        <w:rPr>
          <w:bCs/>
        </w:rPr>
        <w:t>.</w:t>
      </w:r>
    </w:p>
    <w:p w:rsidR="006E34CB" w:rsidRDefault="00DD099A" w:rsidP="00CF2646">
      <w:pPr>
        <w:jc w:val="both"/>
        <w:rPr>
          <w:bCs/>
        </w:rPr>
      </w:pPr>
      <w:r>
        <w:rPr>
          <w:bCs/>
        </w:rPr>
        <w:t>P</w:t>
      </w:r>
      <w:r w:rsidR="006E34CB">
        <w:rPr>
          <w:bCs/>
        </w:rPr>
        <w:t xml:space="preserve">oslanec </w:t>
      </w:r>
      <w:proofErr w:type="spellStart"/>
      <w:r w:rsidR="006E34CB">
        <w:rPr>
          <w:bCs/>
        </w:rPr>
        <w:t>Hamaj</w:t>
      </w:r>
      <w:proofErr w:type="spellEnd"/>
      <w:r>
        <w:rPr>
          <w:bCs/>
        </w:rPr>
        <w:t xml:space="preserve"> napriek tomu</w:t>
      </w:r>
      <w:r w:rsidR="006E34CB">
        <w:rPr>
          <w:bCs/>
        </w:rPr>
        <w:t xml:space="preserve"> trvá na vrátení </w:t>
      </w:r>
      <w:r>
        <w:rPr>
          <w:bCs/>
        </w:rPr>
        <w:t xml:space="preserve">starých </w:t>
      </w:r>
      <w:r w:rsidR="006E34CB">
        <w:rPr>
          <w:bCs/>
        </w:rPr>
        <w:t>prvkov</w:t>
      </w:r>
      <w:r>
        <w:rPr>
          <w:bCs/>
        </w:rPr>
        <w:t xml:space="preserve"> z detského ihriska</w:t>
      </w:r>
      <w:r w:rsidR="006E34CB">
        <w:rPr>
          <w:bCs/>
        </w:rPr>
        <w:t xml:space="preserve">. Starostka požiada starostu  z obce Skalka nad Váhom o vrátenie darovaných prvkov. Po dlhšej rozprave sa poslanci dohodli na </w:t>
      </w:r>
      <w:r>
        <w:rPr>
          <w:bCs/>
        </w:rPr>
        <w:t xml:space="preserve">tejto </w:t>
      </w:r>
      <w:r w:rsidR="006E34CB">
        <w:rPr>
          <w:bCs/>
        </w:rPr>
        <w:t>p</w:t>
      </w:r>
      <w:r>
        <w:rPr>
          <w:bCs/>
        </w:rPr>
        <w:t xml:space="preserve">ožiadavke. Poslanec </w:t>
      </w:r>
      <w:proofErr w:type="spellStart"/>
      <w:r>
        <w:rPr>
          <w:bCs/>
        </w:rPr>
        <w:t>Chmelina</w:t>
      </w:r>
      <w:proofErr w:type="spellEnd"/>
      <w:r>
        <w:rPr>
          <w:bCs/>
        </w:rPr>
        <w:t xml:space="preserve"> navrhol, aby </w:t>
      </w:r>
      <w:r w:rsidR="009E0D7D">
        <w:rPr>
          <w:bCs/>
        </w:rPr>
        <w:t xml:space="preserve">poslanci do pracovného stretnutia 18.2.2020 zistili okruh záujemcov, ktorí by sa </w:t>
      </w:r>
      <w:r>
        <w:rPr>
          <w:bCs/>
        </w:rPr>
        <w:t>postaral</w:t>
      </w:r>
      <w:r w:rsidR="009E0D7D">
        <w:rPr>
          <w:bCs/>
        </w:rPr>
        <w:t>i</w:t>
      </w:r>
      <w:r>
        <w:rPr>
          <w:bCs/>
        </w:rPr>
        <w:t xml:space="preserve"> sa o ich </w:t>
      </w:r>
      <w:proofErr w:type="spellStart"/>
      <w:r w:rsidR="008A430C">
        <w:rPr>
          <w:bCs/>
        </w:rPr>
        <w:t>osade</w:t>
      </w:r>
      <w:r>
        <w:rPr>
          <w:bCs/>
        </w:rPr>
        <w:t>nenie</w:t>
      </w:r>
      <w:proofErr w:type="spellEnd"/>
      <w:r w:rsidR="009E0D7D">
        <w:rPr>
          <w:bCs/>
        </w:rPr>
        <w:t xml:space="preserve"> na svojom pozemku</w:t>
      </w:r>
      <w:r>
        <w:rPr>
          <w:bCs/>
        </w:rPr>
        <w:t xml:space="preserve"> tak, aby toto nebolo na obecnom ani urbárskom pozemku, ale </w:t>
      </w:r>
      <w:r w:rsidR="009E0D7D">
        <w:rPr>
          <w:bCs/>
        </w:rPr>
        <w:t>je potrebné myslieť na to, že nech sú prvky prístupné všetkým.</w:t>
      </w:r>
      <w:r w:rsidR="008A430C">
        <w:rPr>
          <w:bCs/>
        </w:rPr>
        <w:t xml:space="preserve"> Ďalej podotkol, ako sa naloží s nimi v prípade nezáujmu žiadnej fyzickej osoby sa dohodne na pracovnom stretnutí.</w:t>
      </w:r>
    </w:p>
    <w:p w:rsidR="008A430C" w:rsidRDefault="008A430C" w:rsidP="00CF2646">
      <w:pPr>
        <w:jc w:val="both"/>
        <w:rPr>
          <w:bCs/>
        </w:rPr>
      </w:pPr>
    </w:p>
    <w:p w:rsidR="00776D15" w:rsidRDefault="009E0D7D" w:rsidP="00CF2646">
      <w:pPr>
        <w:jc w:val="both"/>
        <w:rPr>
          <w:bCs/>
        </w:rPr>
      </w:pPr>
      <w:r>
        <w:rPr>
          <w:bCs/>
        </w:rPr>
        <w:t xml:space="preserve">*Poslanec </w:t>
      </w:r>
      <w:proofErr w:type="spellStart"/>
      <w:r>
        <w:rPr>
          <w:bCs/>
        </w:rPr>
        <w:t>Chmelina</w:t>
      </w:r>
      <w:proofErr w:type="spellEnd"/>
      <w:r>
        <w:rPr>
          <w:bCs/>
        </w:rPr>
        <w:t xml:space="preserve"> navrhol ako zástupca starostky odmeniť prácu starostky za uplynulý rok </w:t>
      </w:r>
      <w:proofErr w:type="spellStart"/>
      <w:r>
        <w:rPr>
          <w:bCs/>
        </w:rPr>
        <w:t>jednorázovou</w:t>
      </w:r>
      <w:proofErr w:type="spellEnd"/>
      <w:r>
        <w:rPr>
          <w:bCs/>
        </w:rPr>
        <w:t xml:space="preserve"> odmenou.</w:t>
      </w:r>
      <w:r w:rsidR="008A430C">
        <w:rPr>
          <w:bCs/>
        </w:rPr>
        <w:t xml:space="preserve"> Starostka sa ihneď vyjadrila, že za svoju prácu nechce žiadnu odmenu. Práce ktoré doteraz vykonávala naviac nebude vykonávať a trvá na prijatí nového zamestnanca.</w:t>
      </w:r>
    </w:p>
    <w:p w:rsidR="008A430C" w:rsidRDefault="008A430C" w:rsidP="00CF2646">
      <w:pPr>
        <w:jc w:val="both"/>
        <w:rPr>
          <w:bCs/>
        </w:rPr>
      </w:pPr>
      <w:r>
        <w:rPr>
          <w:bCs/>
        </w:rPr>
        <w:t xml:space="preserve">Po krátkej rozprave dal poslanec </w:t>
      </w:r>
      <w:proofErr w:type="spellStart"/>
      <w:r>
        <w:rPr>
          <w:bCs/>
        </w:rPr>
        <w:t>Chmelina</w:t>
      </w:r>
      <w:proofErr w:type="spellEnd"/>
      <w:r>
        <w:rPr>
          <w:bCs/>
        </w:rPr>
        <w:t xml:space="preserve"> hlasovať o tom, či sú poslanci za odmenu bez ohľadu na to ako sa starostka vyjadrí.</w:t>
      </w:r>
    </w:p>
    <w:p w:rsidR="008A430C" w:rsidRPr="0018127B" w:rsidRDefault="008A430C" w:rsidP="008A430C">
      <w:pPr>
        <w:jc w:val="both"/>
        <w:rPr>
          <w:b/>
        </w:rPr>
      </w:pPr>
      <w:r w:rsidRPr="0018127B">
        <w:rPr>
          <w:b/>
        </w:rPr>
        <w:t xml:space="preserve">Hlasovanie: </w:t>
      </w:r>
    </w:p>
    <w:p w:rsidR="008A430C" w:rsidRDefault="008A430C" w:rsidP="008A430C">
      <w:pPr>
        <w:jc w:val="both"/>
      </w:pPr>
      <w:r w:rsidRPr="0018127B">
        <w:rPr>
          <w:b/>
        </w:rPr>
        <w:t xml:space="preserve">Prítomní: </w:t>
      </w:r>
      <w:r>
        <w:t>5</w:t>
      </w:r>
      <w:r w:rsidRPr="0018127B">
        <w:rPr>
          <w:b/>
        </w:rPr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>Za:</w:t>
      </w:r>
      <w:r w:rsidRPr="0018127B">
        <w:t xml:space="preserve"> </w:t>
      </w:r>
      <w:r>
        <w:t>2</w:t>
      </w:r>
      <w:r w:rsidRPr="0018127B">
        <w:tab/>
      </w:r>
      <w:r w:rsidRPr="0018127B">
        <w:rPr>
          <w:b/>
        </w:rPr>
        <w:tab/>
      </w:r>
      <w:r>
        <w:rPr>
          <w:b/>
        </w:rPr>
        <w:tab/>
      </w:r>
      <w:r w:rsidRPr="0018127B">
        <w:rPr>
          <w:b/>
        </w:rPr>
        <w:t xml:space="preserve">Proti: </w:t>
      </w:r>
      <w:r w:rsidRPr="0018127B">
        <w:t>0</w:t>
      </w:r>
      <w:r w:rsidRPr="0018127B">
        <w:rPr>
          <w:b/>
        </w:rPr>
        <w:tab/>
      </w:r>
      <w:r w:rsidRPr="0018127B">
        <w:rPr>
          <w:b/>
        </w:rPr>
        <w:tab/>
        <w:t>Zdržal sa:</w:t>
      </w:r>
      <w:r w:rsidRPr="0018127B">
        <w:t xml:space="preserve"> </w:t>
      </w:r>
      <w:r w:rsidR="00E84AE3">
        <w:t>3</w:t>
      </w:r>
    </w:p>
    <w:p w:rsidR="00E84AE3" w:rsidRDefault="00E84AE3" w:rsidP="008A430C">
      <w:pPr>
        <w:jc w:val="both"/>
      </w:pPr>
    </w:p>
    <w:p w:rsidR="00E84AE3" w:rsidRDefault="00E84AE3" w:rsidP="008A430C">
      <w:pPr>
        <w:jc w:val="both"/>
        <w:rPr>
          <w:b/>
          <w:u w:val="single"/>
        </w:rPr>
      </w:pPr>
      <w:r>
        <w:rPr>
          <w:b/>
          <w:u w:val="single"/>
        </w:rPr>
        <w:t>9. Záver</w:t>
      </w:r>
    </w:p>
    <w:p w:rsidR="00E84AE3" w:rsidRPr="00E84AE3" w:rsidRDefault="00E84AE3" w:rsidP="008A430C">
      <w:pPr>
        <w:jc w:val="both"/>
      </w:pPr>
      <w:r>
        <w:t>Starostka poďakovala prítomným poslancom za účasť a pripomenula pracovné stretnutie, kde sa doriešia sporné body rokovania.</w:t>
      </w:r>
    </w:p>
    <w:p w:rsidR="008A430C" w:rsidRPr="00BD5A63" w:rsidRDefault="008A430C" w:rsidP="008A430C">
      <w:pPr>
        <w:jc w:val="both"/>
      </w:pPr>
    </w:p>
    <w:p w:rsidR="008A430C" w:rsidRDefault="008A430C" w:rsidP="00CF2646">
      <w:pPr>
        <w:jc w:val="both"/>
        <w:rPr>
          <w:bCs/>
        </w:rPr>
      </w:pPr>
    </w:p>
    <w:p w:rsidR="00A14CE0" w:rsidRDefault="009D5F6E" w:rsidP="00CF2646">
      <w:pPr>
        <w:jc w:val="both"/>
        <w:rPr>
          <w:bCs/>
        </w:rPr>
      </w:pPr>
      <w:r>
        <w:rPr>
          <w:bCs/>
        </w:rPr>
        <w:t xml:space="preserve"> </w:t>
      </w:r>
    </w:p>
    <w:p w:rsidR="00A14CE0" w:rsidRDefault="00A14CE0" w:rsidP="00CF2646">
      <w:pPr>
        <w:jc w:val="both"/>
        <w:rPr>
          <w:b/>
          <w:bCs/>
          <w:u w:val="single"/>
        </w:rPr>
      </w:pPr>
    </w:p>
    <w:p w:rsidR="000F5BCB" w:rsidRDefault="000F5BCB" w:rsidP="00CF2646">
      <w:pPr>
        <w:jc w:val="both"/>
        <w:rPr>
          <w:b/>
          <w:bCs/>
          <w:u w:val="single"/>
        </w:rPr>
      </w:pPr>
    </w:p>
    <w:p w:rsidR="000F5BCB" w:rsidRDefault="000F5BCB" w:rsidP="00CF2646">
      <w:pPr>
        <w:jc w:val="both"/>
        <w:rPr>
          <w:b/>
          <w:bCs/>
          <w:u w:val="single"/>
        </w:rPr>
      </w:pPr>
    </w:p>
    <w:p w:rsidR="000F5BCB" w:rsidRDefault="000F5BCB" w:rsidP="00CF2646">
      <w:pPr>
        <w:jc w:val="both"/>
        <w:rPr>
          <w:b/>
          <w:bCs/>
          <w:u w:val="single"/>
        </w:rPr>
      </w:pPr>
    </w:p>
    <w:p w:rsidR="000F5BCB" w:rsidRDefault="000F5BCB" w:rsidP="00CF2646">
      <w:pPr>
        <w:jc w:val="both"/>
        <w:rPr>
          <w:b/>
          <w:bCs/>
          <w:u w:val="single"/>
        </w:rPr>
      </w:pPr>
    </w:p>
    <w:p w:rsidR="000F5BCB" w:rsidRDefault="000F5BCB" w:rsidP="000F5BCB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Obecné zastupiteľstvo v Hrabovke</w:t>
      </w:r>
    </w:p>
    <w:p w:rsidR="000F5BCB" w:rsidRDefault="000F5BCB" w:rsidP="000F5BCB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Uznesenie č. 01 - </w:t>
      </w:r>
      <w:r w:rsidR="00E84AE3">
        <w:rPr>
          <w:b/>
          <w:sz w:val="40"/>
          <w:szCs w:val="40"/>
        </w:rPr>
        <w:t>07</w:t>
      </w:r>
    </w:p>
    <w:p w:rsidR="000F5BCB" w:rsidRDefault="000F5BCB" w:rsidP="000F5BCB">
      <w:pPr>
        <w:pStyle w:val="Bezriadkovania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zo zasadnutia OZ v Hrabovke dňa 28.01.2020</w:t>
      </w:r>
    </w:p>
    <w:p w:rsidR="000F5BCB" w:rsidRDefault="000F5BCB" w:rsidP="000F5BCB">
      <w:pPr>
        <w:pStyle w:val="Zkladntext"/>
        <w:jc w:val="center"/>
        <w:rPr>
          <w:b/>
          <w:i/>
          <w:u w:val="single"/>
        </w:rPr>
      </w:pP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:rsidR="000F5BCB" w:rsidRDefault="000F5BCB" w:rsidP="000F5BCB">
      <w:pPr>
        <w:pStyle w:val="Zkladntext"/>
        <w:jc w:val="left"/>
      </w:pPr>
    </w:p>
    <w:p w:rsidR="000F5BCB" w:rsidRDefault="000F5BCB" w:rsidP="000F5BCB">
      <w:pPr>
        <w:pStyle w:val="Zkladntext"/>
        <w:jc w:val="center"/>
        <w:rPr>
          <w:b/>
        </w:rPr>
      </w:pPr>
      <w:r>
        <w:rPr>
          <w:b/>
        </w:rPr>
        <w:t>Uznesenie č. 01/2020</w:t>
      </w:r>
    </w:p>
    <w:p w:rsidR="000F5BCB" w:rsidRDefault="000F5BCB" w:rsidP="000F5BCB">
      <w:pPr>
        <w:jc w:val="both"/>
        <w:rPr>
          <w:sz w:val="22"/>
          <w:szCs w:val="22"/>
        </w:rPr>
      </w:pPr>
      <w:r>
        <w:t xml:space="preserve">Obecné zastupiteľstvo v Hrabovke  </w:t>
      </w:r>
      <w:r>
        <w:rPr>
          <w:b/>
        </w:rPr>
        <w:t xml:space="preserve">s c h v a ľ u j e  </w:t>
      </w:r>
      <w:r>
        <w:t xml:space="preserve">predložený návrh programu zasadnutia obecného zastupiteľstvo s doplnením bodu č. 7 - </w:t>
      </w:r>
      <w:r>
        <w:rPr>
          <w:sz w:val="22"/>
          <w:szCs w:val="22"/>
        </w:rPr>
        <w:t>Prijatie uznesenia k predloženiu žiadosti na dotáciu – Územný plán obce Hrabovka .</w:t>
      </w:r>
    </w:p>
    <w:p w:rsidR="000F5BCB" w:rsidRDefault="000F5BCB" w:rsidP="000F5BCB">
      <w:pPr>
        <w:jc w:val="both"/>
        <w:rPr>
          <w:sz w:val="22"/>
          <w:szCs w:val="22"/>
        </w:rPr>
      </w:pPr>
    </w:p>
    <w:p w:rsidR="000F5BCB" w:rsidRDefault="000F5BCB" w:rsidP="000F5B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Hrabovke, 28.01.2020 </w:t>
      </w:r>
    </w:p>
    <w:p w:rsidR="000F5BCB" w:rsidRDefault="000F5BCB" w:rsidP="000F5BCB">
      <w:pPr>
        <w:jc w:val="both"/>
        <w:rPr>
          <w:sz w:val="22"/>
          <w:szCs w:val="22"/>
        </w:rPr>
      </w:pPr>
    </w:p>
    <w:p w:rsidR="000F5BCB" w:rsidRDefault="000F5BCB" w:rsidP="000F5BCB">
      <w:pPr>
        <w:jc w:val="both"/>
        <w:rPr>
          <w:sz w:val="22"/>
          <w:szCs w:val="22"/>
        </w:rPr>
      </w:pPr>
    </w:p>
    <w:p w:rsidR="000F5BCB" w:rsidRDefault="000F5BCB" w:rsidP="000F5B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Eva Mráziková</w:t>
      </w:r>
    </w:p>
    <w:p w:rsidR="000F5BCB" w:rsidRDefault="000F5BCB" w:rsidP="000F5B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starostka obce</w:t>
      </w:r>
    </w:p>
    <w:p w:rsidR="000F5BCB" w:rsidRDefault="000F5BCB" w:rsidP="000F5BCB">
      <w:pPr>
        <w:pStyle w:val="Zkladntext"/>
      </w:pPr>
    </w:p>
    <w:p w:rsidR="000F5BCB" w:rsidRPr="000F5BCB" w:rsidRDefault="000F5BCB" w:rsidP="000F5BCB">
      <w:pPr>
        <w:pStyle w:val="Zkladntext"/>
      </w:pP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</w:p>
    <w:p w:rsidR="000F5BCB" w:rsidRDefault="000F5BCB" w:rsidP="000F5BCB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 02/2020 </w:t>
      </w:r>
    </w:p>
    <w:p w:rsidR="000F5BCB" w:rsidRDefault="000F5BCB" w:rsidP="000F5BCB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Lukáš </w:t>
      </w:r>
      <w:proofErr w:type="spellStart"/>
      <w:r>
        <w:t>Hamaj</w:t>
      </w:r>
      <w:proofErr w:type="spellEnd"/>
      <w:r>
        <w:t xml:space="preserve">, Zdenko </w:t>
      </w:r>
      <w:proofErr w:type="spellStart"/>
      <w:r>
        <w:t>Vrzala</w:t>
      </w:r>
      <w:proofErr w:type="spellEnd"/>
      <w:r>
        <w:t xml:space="preserve"> a zapisovateľku pracovníčku </w:t>
      </w:r>
      <w:proofErr w:type="spellStart"/>
      <w:r>
        <w:t>OcÚ</w:t>
      </w:r>
      <w:proofErr w:type="spellEnd"/>
      <w:r>
        <w:t xml:space="preserve">  Mgr. Janku </w:t>
      </w:r>
      <w:proofErr w:type="spellStart"/>
      <w:r>
        <w:t>Štefánkovú</w:t>
      </w:r>
      <w:proofErr w:type="spellEnd"/>
      <w:r>
        <w:t>.</w:t>
      </w:r>
    </w:p>
    <w:p w:rsidR="000F5BCB" w:rsidRDefault="000F5BCB" w:rsidP="000F5BCB">
      <w:pPr>
        <w:pStyle w:val="Zkladntext"/>
        <w:jc w:val="left"/>
      </w:pPr>
    </w:p>
    <w:p w:rsidR="000F5BCB" w:rsidRDefault="000F5BCB" w:rsidP="000F5BCB">
      <w:pPr>
        <w:pStyle w:val="Zkladntext"/>
        <w:jc w:val="left"/>
      </w:pPr>
      <w:r>
        <w:t>V Hrabovke, 28.01.2020</w:t>
      </w:r>
    </w:p>
    <w:p w:rsidR="000F5BCB" w:rsidRDefault="000F5BCB" w:rsidP="000F5BCB">
      <w:pPr>
        <w:pStyle w:val="Zkladntext"/>
        <w:jc w:val="left"/>
      </w:pPr>
    </w:p>
    <w:p w:rsidR="000F5BCB" w:rsidRDefault="000F5BCB" w:rsidP="000F5BCB">
      <w:pPr>
        <w:pStyle w:val="Zkladntext"/>
        <w:jc w:val="left"/>
      </w:pPr>
    </w:p>
    <w:p w:rsidR="000F5BCB" w:rsidRDefault="000F5BCB" w:rsidP="000F5BCB">
      <w:pPr>
        <w:pStyle w:val="Zkladntext"/>
        <w:jc w:val="left"/>
      </w:pPr>
      <w:r>
        <w:tab/>
      </w:r>
      <w:r>
        <w:tab/>
      </w:r>
    </w:p>
    <w:p w:rsidR="000F5BCB" w:rsidRDefault="000F5BCB" w:rsidP="000F5BCB">
      <w:pPr>
        <w:pStyle w:val="Zkladntext"/>
        <w:ind w:left="4956" w:firstLine="708"/>
        <w:jc w:val="left"/>
      </w:pPr>
      <w:r>
        <w:t>Eva Mráziková</w:t>
      </w:r>
    </w:p>
    <w:p w:rsidR="000F5BCB" w:rsidRDefault="000F5BCB" w:rsidP="000F5BCB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0F5BCB" w:rsidRDefault="000F5BCB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Kontrola uznesení obecného zastupiteľstva-hlavná kontrolórka </w:t>
      </w: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</w:p>
    <w:p w:rsidR="000F5BCB" w:rsidRDefault="000F5BCB" w:rsidP="000F5BCB">
      <w:pPr>
        <w:pStyle w:val="Zkladntext"/>
        <w:ind w:left="2832" w:firstLine="708"/>
        <w:jc w:val="left"/>
        <w:rPr>
          <w:b/>
        </w:rPr>
      </w:pPr>
      <w:r>
        <w:rPr>
          <w:b/>
        </w:rPr>
        <w:t>Uznesenie č. 03/2020</w:t>
      </w:r>
    </w:p>
    <w:p w:rsidR="000F5BCB" w:rsidRDefault="000F5BCB" w:rsidP="000F5BCB">
      <w:pPr>
        <w:pStyle w:val="Zkladntext"/>
      </w:pPr>
      <w:r>
        <w:t xml:space="preserve">Obecné zastupiteľstvo v Hrabovke </w:t>
      </w:r>
      <w:r w:rsidRPr="00D069CE">
        <w:rPr>
          <w:b/>
        </w:rPr>
        <w:t>berie na vedomie</w:t>
      </w:r>
      <w:r>
        <w:t xml:space="preserve"> Správu o kontrole uznesení obecného zastupiteľstva v obci Hrabovka.</w:t>
      </w:r>
    </w:p>
    <w:p w:rsidR="000F5BCB" w:rsidRDefault="000F5BCB" w:rsidP="000F5BCB">
      <w:pPr>
        <w:pStyle w:val="Zkladntext"/>
      </w:pPr>
    </w:p>
    <w:p w:rsidR="000F5BCB" w:rsidRDefault="000F5BCB" w:rsidP="000F5BCB">
      <w:pPr>
        <w:pStyle w:val="Zkladntext"/>
        <w:jc w:val="left"/>
      </w:pPr>
      <w:r>
        <w:t>V Hrabovke, 28.01.2020</w:t>
      </w:r>
    </w:p>
    <w:p w:rsidR="000F5BCB" w:rsidRDefault="000F5BCB" w:rsidP="000F5BCB">
      <w:pPr>
        <w:pStyle w:val="Zkladntext"/>
        <w:jc w:val="left"/>
      </w:pPr>
    </w:p>
    <w:p w:rsidR="000F5BCB" w:rsidRDefault="000F5BCB" w:rsidP="000F5BCB">
      <w:pPr>
        <w:pStyle w:val="Zkladntext"/>
        <w:ind w:left="4956" w:firstLine="708"/>
        <w:jc w:val="left"/>
      </w:pPr>
    </w:p>
    <w:p w:rsidR="000F5BCB" w:rsidRDefault="000F5BCB" w:rsidP="000F5BCB">
      <w:pPr>
        <w:pStyle w:val="Zkladntext"/>
        <w:ind w:left="4956" w:firstLine="708"/>
        <w:jc w:val="left"/>
      </w:pPr>
    </w:p>
    <w:p w:rsidR="000F5BCB" w:rsidRDefault="000F5BCB" w:rsidP="000F5BCB">
      <w:pPr>
        <w:pStyle w:val="Zkladntext"/>
        <w:ind w:left="4956" w:firstLine="708"/>
        <w:jc w:val="left"/>
      </w:pPr>
      <w:r>
        <w:t xml:space="preserve"> Eva Mráziková </w:t>
      </w:r>
    </w:p>
    <w:p w:rsidR="000F5BCB" w:rsidRPr="006941BA" w:rsidRDefault="000F5BCB" w:rsidP="000F5BCB">
      <w:pPr>
        <w:pStyle w:val="Zkladntext"/>
        <w:ind w:left="4956" w:firstLine="708"/>
        <w:jc w:val="left"/>
      </w:pPr>
      <w:r>
        <w:t xml:space="preserve">  starostka obce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 Správa o kontrolnej činnosti HK za rok 2019,</w:t>
      </w:r>
    </w:p>
    <w:p w:rsidR="000F5BCB" w:rsidRDefault="000F5BCB" w:rsidP="000F5BCB">
      <w:pPr>
        <w:pStyle w:val="Zkladntext"/>
        <w:jc w:val="left"/>
        <w:rPr>
          <w:b/>
          <w:i/>
          <w:u w:val="single"/>
        </w:rPr>
      </w:pPr>
    </w:p>
    <w:p w:rsidR="000F5BCB" w:rsidRPr="00AF5148" w:rsidRDefault="000F5BCB" w:rsidP="000F5BCB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04/2020</w:t>
      </w:r>
    </w:p>
    <w:p w:rsidR="000F5BCB" w:rsidRDefault="000F5BCB" w:rsidP="000F5BCB">
      <w:pPr>
        <w:pStyle w:val="Normlnywebov"/>
        <w:spacing w:before="0" w:after="0"/>
        <w:jc w:val="both"/>
      </w:pPr>
      <w:r>
        <w:t xml:space="preserve">Obecné zastupiteľstvo v Hrabovke  </w:t>
      </w:r>
      <w:r w:rsidRPr="005747EB">
        <w:rPr>
          <w:b/>
        </w:rPr>
        <w:t>berie na vedomie</w:t>
      </w:r>
      <w:r>
        <w:t xml:space="preserve"> Správu o kontrolnej činnosti HK za rok 2019.</w:t>
      </w:r>
    </w:p>
    <w:p w:rsidR="000F5BCB" w:rsidRDefault="000F5BCB" w:rsidP="000F5BCB">
      <w:pPr>
        <w:pStyle w:val="Normlnywebov"/>
        <w:spacing w:before="0" w:after="0"/>
        <w:jc w:val="both"/>
      </w:pPr>
    </w:p>
    <w:p w:rsidR="000F5BCB" w:rsidRDefault="000F5BCB" w:rsidP="000F5BCB">
      <w:pPr>
        <w:pStyle w:val="Zkladntext"/>
        <w:jc w:val="left"/>
      </w:pPr>
      <w:r>
        <w:t>V Hrabovke, 28.01.2020</w:t>
      </w:r>
    </w:p>
    <w:p w:rsidR="000F5BCB" w:rsidRDefault="000F5BCB" w:rsidP="000F5BCB">
      <w:pPr>
        <w:pStyle w:val="Zkladntext"/>
        <w:jc w:val="left"/>
      </w:pPr>
    </w:p>
    <w:p w:rsidR="000F5BCB" w:rsidRDefault="000F5BCB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0F5BCB" w:rsidRDefault="000F5BCB" w:rsidP="000F5BCB">
      <w:pPr>
        <w:pStyle w:val="Zkladntext"/>
        <w:ind w:left="4956" w:firstLine="708"/>
        <w:jc w:val="left"/>
      </w:pPr>
    </w:p>
    <w:p w:rsidR="000F5BCB" w:rsidRDefault="000F5BCB" w:rsidP="000F5BCB">
      <w:pPr>
        <w:pStyle w:val="Zkladntext"/>
        <w:ind w:left="4956" w:firstLine="708"/>
        <w:jc w:val="left"/>
      </w:pPr>
      <w:r>
        <w:t xml:space="preserve"> Eva Mráziková </w:t>
      </w:r>
    </w:p>
    <w:p w:rsidR="000F5BCB" w:rsidRDefault="000F5BCB" w:rsidP="000F5BCB">
      <w:pPr>
        <w:pStyle w:val="Zkladntext"/>
        <w:jc w:val="left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starostka obce</w:t>
      </w:r>
    </w:p>
    <w:p w:rsidR="000F5BCB" w:rsidRDefault="000F5BCB" w:rsidP="000F5BCB">
      <w:pPr>
        <w:pStyle w:val="Zkladntext"/>
        <w:jc w:val="left"/>
      </w:pPr>
    </w:p>
    <w:p w:rsidR="00D5056B" w:rsidRDefault="000F5BCB" w:rsidP="00D5056B">
      <w:pPr>
        <w:jc w:val="both"/>
        <w:rPr>
          <w:b/>
          <w:i/>
          <w:sz w:val="22"/>
          <w:szCs w:val="22"/>
          <w:u w:val="single"/>
        </w:rPr>
      </w:pPr>
      <w:r w:rsidRPr="00D5056B">
        <w:rPr>
          <w:b/>
          <w:i/>
          <w:u w:val="single"/>
        </w:rPr>
        <w:t xml:space="preserve">K bodu: </w:t>
      </w:r>
      <w:r w:rsidR="00D5056B" w:rsidRPr="00D5056B">
        <w:rPr>
          <w:b/>
          <w:i/>
          <w:sz w:val="22"/>
          <w:szCs w:val="22"/>
          <w:u w:val="single"/>
        </w:rPr>
        <w:t>Predloženie zúčtovania nákladov na montovanie spätných klapiek v</w:t>
      </w:r>
      <w:r w:rsidR="00D5056B">
        <w:rPr>
          <w:b/>
          <w:i/>
          <w:sz w:val="22"/>
          <w:szCs w:val="22"/>
          <w:u w:val="single"/>
        </w:rPr>
        <w:t> </w:t>
      </w:r>
      <w:r w:rsidR="00D5056B" w:rsidRPr="00D5056B">
        <w:rPr>
          <w:b/>
          <w:i/>
          <w:sz w:val="22"/>
          <w:szCs w:val="22"/>
          <w:u w:val="single"/>
        </w:rPr>
        <w:t>obci</w:t>
      </w:r>
    </w:p>
    <w:p w:rsidR="00D5056B" w:rsidRDefault="00D5056B" w:rsidP="00D5056B">
      <w:pPr>
        <w:jc w:val="both"/>
        <w:rPr>
          <w:b/>
          <w:i/>
          <w:sz w:val="22"/>
          <w:szCs w:val="22"/>
          <w:u w:val="single"/>
        </w:rPr>
      </w:pPr>
    </w:p>
    <w:p w:rsidR="00D5056B" w:rsidRDefault="00D5056B" w:rsidP="00D505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Uznesenie č. 05/2020</w:t>
      </w:r>
    </w:p>
    <w:p w:rsidR="00D5056B" w:rsidRDefault="00D5056B" w:rsidP="00D505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Obecné zastupiteľstvo v Hrabovke </w:t>
      </w:r>
      <w:r w:rsidR="00E84AE3">
        <w:rPr>
          <w:sz w:val="22"/>
          <w:szCs w:val="22"/>
        </w:rPr>
        <w:t xml:space="preserve"> </w:t>
      </w:r>
      <w:r w:rsidRPr="00D5056B">
        <w:rPr>
          <w:b/>
          <w:sz w:val="22"/>
          <w:szCs w:val="22"/>
        </w:rPr>
        <w:t>p</w:t>
      </w:r>
      <w:r w:rsidR="00E84AE3">
        <w:rPr>
          <w:b/>
          <w:sz w:val="22"/>
          <w:szCs w:val="22"/>
        </w:rPr>
        <w:t xml:space="preserve"> </w:t>
      </w:r>
      <w:r w:rsidRPr="00D5056B">
        <w:rPr>
          <w:b/>
          <w:sz w:val="22"/>
          <w:szCs w:val="22"/>
        </w:rPr>
        <w:t>o</w:t>
      </w:r>
      <w:r w:rsidR="00E84AE3">
        <w:rPr>
          <w:b/>
          <w:sz w:val="22"/>
          <w:szCs w:val="22"/>
        </w:rPr>
        <w:t> </w:t>
      </w:r>
      <w:r w:rsidRPr="00D5056B">
        <w:rPr>
          <w:b/>
          <w:sz w:val="22"/>
          <w:szCs w:val="22"/>
        </w:rPr>
        <w:t>v</w:t>
      </w:r>
      <w:r w:rsidR="00E84AE3">
        <w:rPr>
          <w:b/>
          <w:sz w:val="22"/>
          <w:szCs w:val="22"/>
        </w:rPr>
        <w:t> </w:t>
      </w:r>
      <w:r w:rsidRPr="00D5056B">
        <w:rPr>
          <w:b/>
          <w:sz w:val="22"/>
          <w:szCs w:val="22"/>
        </w:rPr>
        <w:t>e</w:t>
      </w:r>
      <w:r w:rsidR="00E84AE3">
        <w:rPr>
          <w:b/>
          <w:sz w:val="22"/>
          <w:szCs w:val="22"/>
        </w:rPr>
        <w:t xml:space="preserve"> </w:t>
      </w:r>
      <w:r w:rsidRPr="00D5056B">
        <w:rPr>
          <w:b/>
          <w:sz w:val="22"/>
          <w:szCs w:val="22"/>
        </w:rPr>
        <w:t>r</w:t>
      </w:r>
      <w:r w:rsidR="00E84AE3">
        <w:rPr>
          <w:b/>
          <w:sz w:val="22"/>
          <w:szCs w:val="22"/>
        </w:rPr>
        <w:t xml:space="preserve"> </w:t>
      </w:r>
      <w:r w:rsidRPr="00D5056B">
        <w:rPr>
          <w:b/>
          <w:sz w:val="22"/>
          <w:szCs w:val="22"/>
        </w:rPr>
        <w:t>u</w:t>
      </w:r>
      <w:r w:rsidR="00E84AE3">
        <w:rPr>
          <w:b/>
          <w:sz w:val="22"/>
          <w:szCs w:val="22"/>
        </w:rPr>
        <w:t> </w:t>
      </w:r>
      <w:r w:rsidRPr="00D5056B">
        <w:rPr>
          <w:b/>
          <w:sz w:val="22"/>
          <w:szCs w:val="22"/>
        </w:rPr>
        <w:t>j</w:t>
      </w:r>
      <w:r w:rsidR="00E84AE3">
        <w:rPr>
          <w:b/>
          <w:sz w:val="22"/>
          <w:szCs w:val="22"/>
        </w:rPr>
        <w:t xml:space="preserve"> </w:t>
      </w:r>
      <w:r w:rsidRPr="00D5056B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E84AE3">
        <w:rPr>
          <w:sz w:val="22"/>
          <w:szCs w:val="22"/>
        </w:rPr>
        <w:t xml:space="preserve"> </w:t>
      </w:r>
      <w:r>
        <w:rPr>
          <w:sz w:val="22"/>
          <w:szCs w:val="22"/>
        </w:rPr>
        <w:t>starostku obce vypracovaním návrhu cenníka k prácam vykonávaným pri opravách a údržbe vodovodu v domácnostiach.</w:t>
      </w:r>
    </w:p>
    <w:p w:rsidR="00D5056B" w:rsidRDefault="00D5056B" w:rsidP="00D5056B">
      <w:pPr>
        <w:jc w:val="both"/>
        <w:rPr>
          <w:sz w:val="22"/>
          <w:szCs w:val="22"/>
        </w:rPr>
      </w:pPr>
    </w:p>
    <w:p w:rsidR="00D5056B" w:rsidRDefault="00D5056B" w:rsidP="00D5056B">
      <w:pPr>
        <w:jc w:val="both"/>
        <w:rPr>
          <w:sz w:val="22"/>
          <w:szCs w:val="22"/>
        </w:rPr>
      </w:pPr>
      <w:r>
        <w:rPr>
          <w:sz w:val="22"/>
          <w:szCs w:val="22"/>
        </w:rPr>
        <w:t>V Hrabovke, 28.01.2020</w:t>
      </w:r>
    </w:p>
    <w:p w:rsidR="00D5056B" w:rsidRDefault="00D5056B" w:rsidP="00D5056B">
      <w:pPr>
        <w:jc w:val="both"/>
        <w:rPr>
          <w:sz w:val="22"/>
          <w:szCs w:val="22"/>
        </w:rPr>
      </w:pPr>
    </w:p>
    <w:p w:rsidR="00D5056B" w:rsidRDefault="00D5056B" w:rsidP="00D5056B">
      <w:pPr>
        <w:jc w:val="both"/>
        <w:rPr>
          <w:sz w:val="22"/>
          <w:szCs w:val="22"/>
        </w:rPr>
      </w:pPr>
    </w:p>
    <w:p w:rsidR="00D5056B" w:rsidRDefault="00D5056B" w:rsidP="00D5056B">
      <w:pPr>
        <w:jc w:val="both"/>
        <w:rPr>
          <w:sz w:val="22"/>
          <w:szCs w:val="22"/>
        </w:rPr>
      </w:pPr>
    </w:p>
    <w:p w:rsidR="00E84AE3" w:rsidRDefault="00E84AE3" w:rsidP="00D5056B">
      <w:pPr>
        <w:jc w:val="both"/>
        <w:rPr>
          <w:sz w:val="22"/>
          <w:szCs w:val="22"/>
        </w:rPr>
      </w:pPr>
    </w:p>
    <w:p w:rsidR="00E84AE3" w:rsidRDefault="00E84AE3" w:rsidP="00D5056B">
      <w:pPr>
        <w:jc w:val="both"/>
        <w:rPr>
          <w:sz w:val="22"/>
          <w:szCs w:val="22"/>
        </w:rPr>
      </w:pPr>
    </w:p>
    <w:p w:rsidR="00D5056B" w:rsidRDefault="00D5056B" w:rsidP="00D5056B">
      <w:pPr>
        <w:jc w:val="both"/>
        <w:rPr>
          <w:sz w:val="22"/>
          <w:szCs w:val="22"/>
        </w:rPr>
      </w:pPr>
    </w:p>
    <w:p w:rsidR="00D5056B" w:rsidRDefault="00D5056B" w:rsidP="00D5056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Eva Mráziková</w:t>
      </w:r>
    </w:p>
    <w:p w:rsidR="00D5056B" w:rsidRPr="00D5056B" w:rsidRDefault="00D5056B" w:rsidP="00D5056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starostka obce</w:t>
      </w:r>
    </w:p>
    <w:p w:rsidR="000F5BCB" w:rsidRPr="00D5056B" w:rsidRDefault="000F5BCB" w:rsidP="000F5BCB">
      <w:pPr>
        <w:pStyle w:val="Zkladntext"/>
        <w:jc w:val="left"/>
        <w:rPr>
          <w:b/>
          <w:i/>
          <w:sz w:val="22"/>
          <w:szCs w:val="22"/>
          <w:u w:val="single"/>
        </w:rPr>
      </w:pPr>
    </w:p>
    <w:p w:rsidR="00E84AE3" w:rsidRDefault="00E84AE3" w:rsidP="000F5BCB">
      <w:pPr>
        <w:pStyle w:val="Zkladntext"/>
        <w:jc w:val="left"/>
        <w:rPr>
          <w:b/>
          <w:i/>
          <w:u w:val="single"/>
        </w:rPr>
      </w:pPr>
    </w:p>
    <w:p w:rsidR="000F5BCB" w:rsidRDefault="00830A39" w:rsidP="000F5BCB">
      <w:pPr>
        <w:pStyle w:val="Zkladntext"/>
        <w:jc w:val="left"/>
        <w:rPr>
          <w:b/>
          <w:i/>
          <w:u w:val="single"/>
        </w:rPr>
      </w:pPr>
      <w:r w:rsidRPr="00830A39">
        <w:rPr>
          <w:b/>
          <w:i/>
          <w:u w:val="single"/>
        </w:rPr>
        <w:t>K bodu:</w:t>
      </w:r>
      <w:r w:rsidRPr="00830A39">
        <w:rPr>
          <w:b/>
          <w:bCs/>
          <w:i/>
          <w:u w:val="single"/>
        </w:rPr>
        <w:t xml:space="preserve"> Prijatie uznesenia</w:t>
      </w:r>
      <w:r>
        <w:rPr>
          <w:b/>
          <w:bCs/>
          <w:i/>
          <w:u w:val="single"/>
        </w:rPr>
        <w:t xml:space="preserve"> k predloženiu žiadosti o dotáciu-Územný plán obce Hrabovka</w:t>
      </w:r>
      <w:r w:rsidRPr="00830A39">
        <w:rPr>
          <w:b/>
          <w:i/>
          <w:u w:val="single"/>
        </w:rPr>
        <w:t xml:space="preserve"> </w:t>
      </w:r>
    </w:p>
    <w:p w:rsidR="00830A39" w:rsidRDefault="00830A39" w:rsidP="000F5BCB">
      <w:pPr>
        <w:pStyle w:val="Zkladntext"/>
        <w:jc w:val="left"/>
        <w:rPr>
          <w:b/>
          <w:i/>
          <w:u w:val="single"/>
        </w:rPr>
      </w:pPr>
    </w:p>
    <w:p w:rsidR="00830A39" w:rsidRDefault="00830A39" w:rsidP="000F5BCB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06/2020</w:t>
      </w:r>
    </w:p>
    <w:p w:rsidR="00830A39" w:rsidRDefault="00830A39" w:rsidP="000F5BCB">
      <w:pPr>
        <w:pStyle w:val="Zkladntext"/>
        <w:jc w:val="left"/>
      </w:pPr>
      <w:r>
        <w:t xml:space="preserve">Obecné zastupiteľstvo v Hrabovke </w:t>
      </w:r>
      <w:r w:rsidR="00E84AE3">
        <w:t xml:space="preserve"> </w:t>
      </w:r>
      <w:r w:rsidRPr="00E84AE3">
        <w:rPr>
          <w:b/>
        </w:rPr>
        <w:t>s</w:t>
      </w:r>
      <w:r w:rsidR="00E84AE3">
        <w:rPr>
          <w:b/>
        </w:rPr>
        <w:t> </w:t>
      </w:r>
      <w:r w:rsidRPr="00830A39">
        <w:rPr>
          <w:b/>
        </w:rPr>
        <w:t>ú</w:t>
      </w:r>
      <w:r w:rsidR="00E84AE3">
        <w:rPr>
          <w:b/>
        </w:rPr>
        <w:t xml:space="preserve"> </w:t>
      </w:r>
      <w:r w:rsidRPr="00830A39">
        <w:rPr>
          <w:b/>
        </w:rPr>
        <w:t>h</w:t>
      </w:r>
      <w:r w:rsidR="00E84AE3">
        <w:rPr>
          <w:b/>
        </w:rPr>
        <w:t xml:space="preserve"> </w:t>
      </w:r>
      <w:r w:rsidRPr="00830A39">
        <w:rPr>
          <w:b/>
        </w:rPr>
        <w:t>l</w:t>
      </w:r>
      <w:r w:rsidR="00E84AE3">
        <w:rPr>
          <w:b/>
        </w:rPr>
        <w:t xml:space="preserve"> </w:t>
      </w:r>
      <w:r w:rsidRPr="00830A39">
        <w:rPr>
          <w:b/>
        </w:rPr>
        <w:t>a</w:t>
      </w:r>
      <w:r w:rsidR="00E84AE3">
        <w:rPr>
          <w:b/>
        </w:rPr>
        <w:t> </w:t>
      </w:r>
      <w:r w:rsidRPr="00830A39">
        <w:rPr>
          <w:b/>
        </w:rPr>
        <w:t>s</w:t>
      </w:r>
      <w:r w:rsidR="00E84AE3">
        <w:rPr>
          <w:b/>
        </w:rPr>
        <w:t> </w:t>
      </w:r>
      <w:r w:rsidRPr="00830A39">
        <w:rPr>
          <w:b/>
        </w:rPr>
        <w:t>í</w:t>
      </w:r>
      <w:r w:rsidR="00E84AE3">
        <w:rPr>
          <w:b/>
        </w:rPr>
        <w:t xml:space="preserve"> </w:t>
      </w:r>
      <w:r>
        <w:t xml:space="preserve"> s tým, že proces obstarávania a schvaľovania územnoplánovacej dokumentácie potrvá najviac tri roky od uzatvorenia zmluvy o poskytnutí dotácie.</w:t>
      </w:r>
    </w:p>
    <w:p w:rsidR="00830A39" w:rsidRDefault="00830A39" w:rsidP="000F5BCB">
      <w:pPr>
        <w:pStyle w:val="Zkladntext"/>
        <w:jc w:val="left"/>
      </w:pPr>
    </w:p>
    <w:p w:rsidR="00830A39" w:rsidRDefault="00830A39" w:rsidP="000F5BCB">
      <w:pPr>
        <w:pStyle w:val="Zkladntext"/>
        <w:jc w:val="left"/>
      </w:pPr>
      <w:r>
        <w:t>V Hrabovke, 28.01.2020</w:t>
      </w:r>
    </w:p>
    <w:p w:rsidR="00830A39" w:rsidRDefault="00830A39" w:rsidP="000F5BCB">
      <w:pPr>
        <w:pStyle w:val="Zkladntext"/>
        <w:jc w:val="left"/>
      </w:pPr>
    </w:p>
    <w:p w:rsidR="00830A39" w:rsidRDefault="00830A39" w:rsidP="000F5BCB">
      <w:pPr>
        <w:pStyle w:val="Zkladntext"/>
        <w:jc w:val="left"/>
      </w:pPr>
    </w:p>
    <w:p w:rsidR="00830A39" w:rsidRDefault="00830A39" w:rsidP="000F5BCB">
      <w:pPr>
        <w:pStyle w:val="Zkladntext"/>
        <w:jc w:val="left"/>
      </w:pPr>
    </w:p>
    <w:p w:rsidR="00830A39" w:rsidRDefault="00830A39" w:rsidP="000F5BCB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:rsidR="00830A39" w:rsidRDefault="00830A39" w:rsidP="000F5BCB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8A430C" w:rsidRDefault="008A430C" w:rsidP="000F5BCB">
      <w:pPr>
        <w:pStyle w:val="Zkladntext"/>
        <w:jc w:val="left"/>
      </w:pPr>
    </w:p>
    <w:p w:rsidR="008A430C" w:rsidRDefault="008A430C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</w:p>
    <w:p w:rsidR="008A430C" w:rsidRDefault="008A430C" w:rsidP="000F5BCB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lastRenderedPageBreak/>
        <w:t>K bodu: Rôzne</w:t>
      </w:r>
    </w:p>
    <w:p w:rsidR="008A430C" w:rsidRDefault="008A430C" w:rsidP="000F5BCB">
      <w:pPr>
        <w:pStyle w:val="Zkladntext"/>
        <w:jc w:val="left"/>
        <w:rPr>
          <w:b/>
          <w:i/>
          <w:u w:val="single"/>
        </w:rPr>
      </w:pPr>
    </w:p>
    <w:p w:rsidR="008A430C" w:rsidRDefault="008A430C" w:rsidP="000F5BCB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Uznesenie č. 07/2020</w:t>
      </w:r>
    </w:p>
    <w:p w:rsidR="008A430C" w:rsidRPr="008A430C" w:rsidRDefault="008A430C" w:rsidP="000F5BCB">
      <w:pPr>
        <w:pStyle w:val="Zkladntext"/>
        <w:jc w:val="left"/>
      </w:pPr>
    </w:p>
    <w:p w:rsidR="000F5BCB" w:rsidRDefault="00E84AE3" w:rsidP="000F5BCB">
      <w:pPr>
        <w:pStyle w:val="Zkladntext"/>
        <w:jc w:val="left"/>
      </w:pPr>
      <w:r>
        <w:t xml:space="preserve">Obecné zastupiteľstvo </w:t>
      </w:r>
      <w:r w:rsidRPr="00E84AE3">
        <w:rPr>
          <w:b/>
        </w:rPr>
        <w:t>neschvaľuje</w:t>
      </w:r>
      <w:r>
        <w:t xml:space="preserve"> návrh poslanca </w:t>
      </w:r>
      <w:proofErr w:type="spellStart"/>
      <w:r>
        <w:t>Chmelinu</w:t>
      </w:r>
      <w:proofErr w:type="spellEnd"/>
      <w:r>
        <w:t xml:space="preserve"> na odmenu starostky za rok 2019.</w:t>
      </w:r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  <w:r>
        <w:t>V Hrabovke, 28.01.2020</w:t>
      </w:r>
    </w:p>
    <w:p w:rsidR="00E84AE3" w:rsidRDefault="00E84AE3" w:rsidP="000F5BCB">
      <w:pPr>
        <w:pStyle w:val="Zkladntext"/>
        <w:jc w:val="left"/>
      </w:pPr>
      <w:bookmarkStart w:id="0" w:name="_GoBack"/>
      <w:bookmarkEnd w:id="0"/>
    </w:p>
    <w:p w:rsidR="00E84AE3" w:rsidRDefault="00E84AE3" w:rsidP="000F5BCB">
      <w:pPr>
        <w:pStyle w:val="Zkladntext"/>
        <w:jc w:val="left"/>
      </w:pPr>
    </w:p>
    <w:p w:rsidR="00E84AE3" w:rsidRDefault="00E84AE3" w:rsidP="000F5BCB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Eva Mráziková</w:t>
      </w:r>
    </w:p>
    <w:p w:rsidR="00E84AE3" w:rsidRPr="00E84AE3" w:rsidRDefault="00E84AE3" w:rsidP="000F5BCB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056C44" w:rsidRDefault="00056C44" w:rsidP="00056C44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:rsidR="00A14CE0" w:rsidRDefault="00A14CE0" w:rsidP="00CF2646">
      <w:pPr>
        <w:jc w:val="both"/>
        <w:rPr>
          <w:b/>
          <w:bCs/>
          <w:u w:val="single"/>
        </w:rPr>
      </w:pPr>
    </w:p>
    <w:tbl>
      <w:tblPr>
        <w:tblW w:w="7680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0"/>
        <w:gridCol w:w="1240"/>
        <w:gridCol w:w="1240"/>
        <w:gridCol w:w="1240"/>
        <w:gridCol w:w="1240"/>
        <w:gridCol w:w="1240"/>
      </w:tblGrid>
      <w:tr w:rsidR="00A14CE0" w:rsidRPr="00B04D4E">
        <w:trPr>
          <w:trHeight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6C44" w:rsidRPr="00B04D4E" w:rsidTr="00B21046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6C44" w:rsidRPr="00056C44" w:rsidRDefault="00056C44" w:rsidP="00056C4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56C44">
              <w:rPr>
                <w:rFonts w:ascii="Calibri" w:hAnsi="Calibri" w:cs="Calibri"/>
                <w:b/>
                <w:color w:val="000000"/>
              </w:rPr>
              <w:t>Uznesenie č.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56C44" w:rsidRPr="00F35907" w:rsidRDefault="00056C44" w:rsidP="00056C4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56C44" w:rsidRPr="00F35907" w:rsidRDefault="00056C44" w:rsidP="00056C4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56C44" w:rsidRPr="00F35907" w:rsidRDefault="00056C44" w:rsidP="00056C4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Čičo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56C44" w:rsidRPr="00F35907" w:rsidRDefault="00056C44" w:rsidP="00056C4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Hladký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56C44" w:rsidRPr="00F35907" w:rsidRDefault="00056C44" w:rsidP="00056C4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Vrzala</w:t>
            </w:r>
            <w:proofErr w:type="spellEnd"/>
          </w:p>
        </w:tc>
      </w:tr>
      <w:tr w:rsidR="00E84AE3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056C44" w:rsidRDefault="00E84AE3" w:rsidP="00E8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C44">
              <w:rPr>
                <w:rFonts w:ascii="Calibri" w:hAnsi="Calibri" w:cs="Calibri"/>
                <w:color w:val="000000"/>
                <w:sz w:val="22"/>
                <w:szCs w:val="22"/>
              </w:rPr>
              <w:t>01/2020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</w:tr>
      <w:tr w:rsidR="00E84AE3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056C44" w:rsidRDefault="00E84AE3" w:rsidP="00E8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C44">
              <w:rPr>
                <w:rFonts w:ascii="Calibri" w:hAnsi="Calibri" w:cs="Calibri"/>
                <w:color w:val="000000"/>
                <w:sz w:val="22"/>
                <w:szCs w:val="22"/>
              </w:rPr>
              <w:t>02/2020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</w:tr>
      <w:tr w:rsidR="00E84AE3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056C44" w:rsidRDefault="00E84AE3" w:rsidP="00E8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C44">
              <w:rPr>
                <w:rFonts w:ascii="Calibri" w:hAnsi="Calibri" w:cs="Calibri"/>
                <w:color w:val="000000"/>
                <w:sz w:val="22"/>
                <w:szCs w:val="22"/>
              </w:rPr>
              <w:t>03/2020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</w:tr>
      <w:tr w:rsidR="00E84AE3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056C44" w:rsidRDefault="00E84AE3" w:rsidP="00E8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C44">
              <w:rPr>
                <w:rFonts w:ascii="Calibri" w:hAnsi="Calibri" w:cs="Calibri"/>
                <w:color w:val="000000"/>
                <w:sz w:val="22"/>
                <w:szCs w:val="22"/>
              </w:rPr>
              <w:t>04/2020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</w:tr>
      <w:tr w:rsidR="00E84AE3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056C44" w:rsidRDefault="00E84AE3" w:rsidP="00E8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6C44">
              <w:rPr>
                <w:rFonts w:ascii="Calibri" w:hAnsi="Calibri" w:cs="Calibri"/>
                <w:color w:val="000000"/>
                <w:sz w:val="22"/>
                <w:szCs w:val="22"/>
              </w:rPr>
              <w:t>05/2020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300195" w:rsidRDefault="00300195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0019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84A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</w:t>
            </w:r>
          </w:p>
        </w:tc>
      </w:tr>
      <w:tr w:rsidR="00E84AE3" w:rsidRPr="00B04D4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06/2020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</w:p>
        </w:tc>
      </w:tr>
      <w:tr w:rsidR="00E84AE3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B04D4E" w:rsidRDefault="00E84AE3" w:rsidP="00E84A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07/2020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84AE3">
              <w:rPr>
                <w:rFonts w:ascii="Calibri" w:hAnsi="Calibri" w:cs="Calibri"/>
                <w:b/>
                <w:color w:val="000000"/>
              </w:rPr>
              <w:t>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84AE3">
              <w:rPr>
                <w:rFonts w:ascii="Calibri" w:hAnsi="Calibri" w:cs="Calibri"/>
                <w:b/>
                <w:color w:val="000000"/>
              </w:rPr>
              <w:t>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84AE3" w:rsidRPr="00E84AE3" w:rsidRDefault="00E84AE3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E84AE3">
              <w:rPr>
                <w:rFonts w:ascii="Calibri" w:hAnsi="Calibri" w:cs="Calibri"/>
                <w:b/>
                <w:color w:val="000000"/>
              </w:rPr>
              <w:t>O</w:t>
            </w:r>
          </w:p>
        </w:tc>
      </w:tr>
      <w:tr w:rsidR="00A14CE0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E84AE3" w:rsidRDefault="00A14CE0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E84AE3" w:rsidRDefault="00A14CE0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E84AE3" w:rsidRDefault="00A14CE0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E84AE3" w:rsidRDefault="00A14CE0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4CE0" w:rsidRPr="00E84AE3" w:rsidRDefault="00A14CE0" w:rsidP="00E84AE3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14CE0" w:rsidRPr="00B04D4E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14CE0" w:rsidRPr="00B04D4E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B04D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4CE0" w:rsidRPr="00B04D4E" w:rsidRDefault="00A14CE0" w:rsidP="00426DB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A14CE0" w:rsidRPr="00B04D4E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B04D4E" w:rsidRDefault="00A14CE0" w:rsidP="00FB4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277112" w:rsidRDefault="00A14CE0" w:rsidP="00FB4FFC">
            <w:pPr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277112" w:rsidRDefault="00A14CE0" w:rsidP="00FB4FFC">
            <w:pPr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277112" w:rsidRDefault="00A14CE0" w:rsidP="00FB4FFC">
            <w:pPr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CE0" w:rsidRPr="00277112" w:rsidRDefault="00A14CE0" w:rsidP="00FB4FFC">
            <w:pPr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4CE0" w:rsidRPr="00277112" w:rsidRDefault="00A14CE0" w:rsidP="00FB4FFC">
            <w:pPr>
              <w:jc w:val="center"/>
              <w:rPr>
                <w:b/>
                <w:sz w:val="20"/>
              </w:rPr>
            </w:pPr>
          </w:p>
        </w:tc>
      </w:tr>
    </w:tbl>
    <w:p w:rsidR="00A14CE0" w:rsidRDefault="00A14CE0" w:rsidP="00CF2646">
      <w:pPr>
        <w:rPr>
          <w:b/>
          <w:sz w:val="22"/>
          <w:szCs w:val="22"/>
        </w:rPr>
      </w:pPr>
    </w:p>
    <w:p w:rsidR="00A14CE0" w:rsidRDefault="00A14CE0" w:rsidP="00426DB1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:rsidR="00A14CE0" w:rsidRDefault="00A14CE0" w:rsidP="00541028">
      <w:pPr>
        <w:tabs>
          <w:tab w:val="right" w:pos="9072"/>
        </w:tabs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  <w:r>
        <w:rPr>
          <w:b/>
          <w:sz w:val="20"/>
        </w:rPr>
        <w:tab/>
      </w:r>
    </w:p>
    <w:p w:rsidR="00A14CE0" w:rsidRDefault="00A14CE0" w:rsidP="00426DB1"/>
    <w:p w:rsidR="00A14CE0" w:rsidRDefault="00A14CE0" w:rsidP="00426DB1"/>
    <w:p w:rsidR="00A14CE0" w:rsidRDefault="00A14CE0" w:rsidP="00426DB1"/>
    <w:p w:rsidR="00A14CE0" w:rsidRDefault="00A14CE0" w:rsidP="00426DB1"/>
    <w:p w:rsidR="00A14CE0" w:rsidRDefault="00A14CE0" w:rsidP="00426DB1"/>
    <w:p w:rsidR="00A14CE0" w:rsidRPr="00B8010B" w:rsidRDefault="00A14CE0" w:rsidP="00426DB1">
      <w:pPr>
        <w:rPr>
          <w:b/>
          <w:sz w:val="20"/>
        </w:rPr>
      </w:pPr>
      <w:r>
        <w:t>Overovatelia:</w:t>
      </w:r>
    </w:p>
    <w:p w:rsidR="00A14CE0" w:rsidRDefault="006E34CB" w:rsidP="00426DB1">
      <w:pPr>
        <w:pStyle w:val="Zkladntext"/>
        <w:jc w:val="left"/>
      </w:pPr>
      <w:r>
        <w:t xml:space="preserve">Zdeno </w:t>
      </w:r>
      <w:proofErr w:type="spellStart"/>
      <w:r>
        <w:t>Vrzala</w:t>
      </w:r>
      <w:proofErr w:type="spellEnd"/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  <w:t>........................................</w:t>
      </w:r>
    </w:p>
    <w:p w:rsidR="00A14CE0" w:rsidRDefault="00A14CE0" w:rsidP="00426DB1">
      <w:pPr>
        <w:pStyle w:val="Zkladntext"/>
        <w:jc w:val="left"/>
      </w:pPr>
    </w:p>
    <w:p w:rsidR="00A14CE0" w:rsidRDefault="006E34CB" w:rsidP="00426DB1">
      <w:pPr>
        <w:pStyle w:val="Zkladntext"/>
        <w:jc w:val="left"/>
      </w:pPr>
      <w:r>
        <w:t xml:space="preserve">Lukáš </w:t>
      </w:r>
      <w:proofErr w:type="spellStart"/>
      <w:r>
        <w:t>Hamaj</w:t>
      </w:r>
      <w:proofErr w:type="spellEnd"/>
      <w:r w:rsidR="00A14CE0">
        <w:t xml:space="preserve">      </w:t>
      </w:r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</w:r>
      <w:r w:rsidR="001E6FB3">
        <w:t xml:space="preserve">            </w:t>
      </w:r>
      <w:r w:rsidR="00A14CE0">
        <w:t>.........................................</w:t>
      </w:r>
    </w:p>
    <w:p w:rsidR="00A14CE0" w:rsidRDefault="00A14CE0" w:rsidP="00426DB1">
      <w:pPr>
        <w:pStyle w:val="Zkladntext"/>
        <w:jc w:val="left"/>
      </w:pPr>
    </w:p>
    <w:p w:rsidR="00A14CE0" w:rsidRDefault="00A14CE0" w:rsidP="00426DB1">
      <w:pPr>
        <w:pStyle w:val="Zkladntext"/>
        <w:jc w:val="left"/>
      </w:pPr>
      <w:r>
        <w:t>Zapísala:</w:t>
      </w:r>
    </w:p>
    <w:p w:rsidR="00A14CE0" w:rsidRDefault="006E34CB" w:rsidP="00426DB1">
      <w:r>
        <w:t xml:space="preserve">Mgr. Janka </w:t>
      </w:r>
      <w:proofErr w:type="spellStart"/>
      <w:r>
        <w:t>Štefánková</w:t>
      </w:r>
      <w:proofErr w:type="spellEnd"/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</w:r>
      <w:r w:rsidR="00A14CE0">
        <w:tab/>
        <w:t>.........................................</w:t>
      </w:r>
    </w:p>
    <w:p w:rsidR="00A14CE0" w:rsidRDefault="00A14CE0" w:rsidP="00426DB1"/>
    <w:p w:rsidR="00A14CE0" w:rsidRDefault="00A14CE0" w:rsidP="00426DB1"/>
    <w:p w:rsidR="00A14CE0" w:rsidRDefault="00A14CE0" w:rsidP="00426DB1"/>
    <w:p w:rsidR="00A14CE0" w:rsidRDefault="00A14CE0" w:rsidP="000A71C1">
      <w:pPr>
        <w:pStyle w:val="Zkladntext"/>
        <w:ind w:left="5664" w:firstLine="708"/>
        <w:jc w:val="left"/>
      </w:pPr>
      <w:r>
        <w:t>______________________</w:t>
      </w:r>
      <w:r>
        <w:tab/>
        <w:t xml:space="preserve">            Eva Mráziková</w:t>
      </w:r>
    </w:p>
    <w:p w:rsidR="00A14CE0" w:rsidRDefault="00A14CE0" w:rsidP="0071475F">
      <w:pPr>
        <w:pStyle w:val="Zkladntext"/>
        <w:jc w:val="left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starostka obce</w:t>
      </w:r>
    </w:p>
    <w:sectPr w:rsidR="00A14CE0" w:rsidSect="003A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4D5B"/>
    <w:multiLevelType w:val="hybridMultilevel"/>
    <w:tmpl w:val="DEBA173A"/>
    <w:lvl w:ilvl="0" w:tplc="041B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87B3C"/>
    <w:multiLevelType w:val="hybridMultilevel"/>
    <w:tmpl w:val="5B5EAE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64379"/>
    <w:multiLevelType w:val="hybridMultilevel"/>
    <w:tmpl w:val="D88641E2"/>
    <w:lvl w:ilvl="0" w:tplc="DD16323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A3C0E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14D4319D"/>
    <w:multiLevelType w:val="hybridMultilevel"/>
    <w:tmpl w:val="06E6EA86"/>
    <w:lvl w:ilvl="0" w:tplc="3C1A16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AFE3084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342549A"/>
    <w:multiLevelType w:val="hybridMultilevel"/>
    <w:tmpl w:val="BBDEC820"/>
    <w:lvl w:ilvl="0" w:tplc="1548B7E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3587B"/>
    <w:multiLevelType w:val="hybridMultilevel"/>
    <w:tmpl w:val="BB6A5528"/>
    <w:lvl w:ilvl="0" w:tplc="38FCAEB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A7073D"/>
    <w:multiLevelType w:val="hybridMultilevel"/>
    <w:tmpl w:val="0B948B6A"/>
    <w:lvl w:ilvl="0" w:tplc="F6AE08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1FC41E0"/>
    <w:multiLevelType w:val="hybridMultilevel"/>
    <w:tmpl w:val="72FCB1BE"/>
    <w:lvl w:ilvl="0" w:tplc="758875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BD0D4D"/>
    <w:multiLevelType w:val="hybridMultilevel"/>
    <w:tmpl w:val="63C2647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105E7B"/>
    <w:multiLevelType w:val="hybridMultilevel"/>
    <w:tmpl w:val="5B5EAE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E41A62"/>
    <w:multiLevelType w:val="hybridMultilevel"/>
    <w:tmpl w:val="5B5EAE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B5DA6"/>
    <w:multiLevelType w:val="hybridMultilevel"/>
    <w:tmpl w:val="BAC487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674C72"/>
    <w:multiLevelType w:val="hybridMultilevel"/>
    <w:tmpl w:val="7130C96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0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A8"/>
    <w:rsid w:val="00002842"/>
    <w:rsid w:val="000052F5"/>
    <w:rsid w:val="00012D65"/>
    <w:rsid w:val="000222B4"/>
    <w:rsid w:val="0002280B"/>
    <w:rsid w:val="00024F15"/>
    <w:rsid w:val="000349C2"/>
    <w:rsid w:val="0003574C"/>
    <w:rsid w:val="00037D8F"/>
    <w:rsid w:val="00037E6A"/>
    <w:rsid w:val="00044D77"/>
    <w:rsid w:val="00044E31"/>
    <w:rsid w:val="00045375"/>
    <w:rsid w:val="00055F3A"/>
    <w:rsid w:val="00056944"/>
    <w:rsid w:val="00056C44"/>
    <w:rsid w:val="00060E7F"/>
    <w:rsid w:val="00063EBD"/>
    <w:rsid w:val="00070EBC"/>
    <w:rsid w:val="00075E22"/>
    <w:rsid w:val="00076E67"/>
    <w:rsid w:val="00077888"/>
    <w:rsid w:val="00080053"/>
    <w:rsid w:val="00080A15"/>
    <w:rsid w:val="000A1BC1"/>
    <w:rsid w:val="000A3645"/>
    <w:rsid w:val="000A5FA4"/>
    <w:rsid w:val="000A71C1"/>
    <w:rsid w:val="000B03A3"/>
    <w:rsid w:val="000B1D93"/>
    <w:rsid w:val="000B6559"/>
    <w:rsid w:val="000C2144"/>
    <w:rsid w:val="000C6317"/>
    <w:rsid w:val="000C649F"/>
    <w:rsid w:val="000D066A"/>
    <w:rsid w:val="000D104A"/>
    <w:rsid w:val="000E05AD"/>
    <w:rsid w:val="000E0A4B"/>
    <w:rsid w:val="000E65FD"/>
    <w:rsid w:val="000F4E56"/>
    <w:rsid w:val="000F5BCB"/>
    <w:rsid w:val="001017E8"/>
    <w:rsid w:val="00105528"/>
    <w:rsid w:val="00106C82"/>
    <w:rsid w:val="001149B1"/>
    <w:rsid w:val="00116735"/>
    <w:rsid w:val="001223ED"/>
    <w:rsid w:val="00125AAB"/>
    <w:rsid w:val="00135D93"/>
    <w:rsid w:val="00137B50"/>
    <w:rsid w:val="00142055"/>
    <w:rsid w:val="001430C3"/>
    <w:rsid w:val="001502F7"/>
    <w:rsid w:val="0015790A"/>
    <w:rsid w:val="001620F1"/>
    <w:rsid w:val="00172E54"/>
    <w:rsid w:val="00175087"/>
    <w:rsid w:val="0018127B"/>
    <w:rsid w:val="001823C6"/>
    <w:rsid w:val="0018727C"/>
    <w:rsid w:val="001A1144"/>
    <w:rsid w:val="001A624D"/>
    <w:rsid w:val="001B0F99"/>
    <w:rsid w:val="001B15F8"/>
    <w:rsid w:val="001B2995"/>
    <w:rsid w:val="001C79EA"/>
    <w:rsid w:val="001E142E"/>
    <w:rsid w:val="001E1E04"/>
    <w:rsid w:val="001E6FB3"/>
    <w:rsid w:val="001F4198"/>
    <w:rsid w:val="001F5FB1"/>
    <w:rsid w:val="001F61F0"/>
    <w:rsid w:val="001F68CF"/>
    <w:rsid w:val="001F7EE2"/>
    <w:rsid w:val="00201ABB"/>
    <w:rsid w:val="002047C7"/>
    <w:rsid w:val="0020724A"/>
    <w:rsid w:val="00210540"/>
    <w:rsid w:val="00212470"/>
    <w:rsid w:val="002158A4"/>
    <w:rsid w:val="00223260"/>
    <w:rsid w:val="00230A67"/>
    <w:rsid w:val="0023126F"/>
    <w:rsid w:val="002367A5"/>
    <w:rsid w:val="00237260"/>
    <w:rsid w:val="00241FBF"/>
    <w:rsid w:val="0024735A"/>
    <w:rsid w:val="00247924"/>
    <w:rsid w:val="002525FE"/>
    <w:rsid w:val="002535DB"/>
    <w:rsid w:val="0026193D"/>
    <w:rsid w:val="00266BF0"/>
    <w:rsid w:val="00266F1D"/>
    <w:rsid w:val="00267521"/>
    <w:rsid w:val="00270984"/>
    <w:rsid w:val="002743BF"/>
    <w:rsid w:val="00277112"/>
    <w:rsid w:val="00281676"/>
    <w:rsid w:val="002817E2"/>
    <w:rsid w:val="00282232"/>
    <w:rsid w:val="00286D99"/>
    <w:rsid w:val="002938F8"/>
    <w:rsid w:val="00293B01"/>
    <w:rsid w:val="002964F3"/>
    <w:rsid w:val="002A357A"/>
    <w:rsid w:val="002B1B9B"/>
    <w:rsid w:val="002C19B7"/>
    <w:rsid w:val="002C6271"/>
    <w:rsid w:val="002D1490"/>
    <w:rsid w:val="002D3839"/>
    <w:rsid w:val="002E1828"/>
    <w:rsid w:val="002E28A2"/>
    <w:rsid w:val="002E29BB"/>
    <w:rsid w:val="002E5C09"/>
    <w:rsid w:val="002F5427"/>
    <w:rsid w:val="002F6F1E"/>
    <w:rsid w:val="00300195"/>
    <w:rsid w:val="00300909"/>
    <w:rsid w:val="00313B91"/>
    <w:rsid w:val="00313C8B"/>
    <w:rsid w:val="00313D8D"/>
    <w:rsid w:val="003161E2"/>
    <w:rsid w:val="00317E7F"/>
    <w:rsid w:val="00321485"/>
    <w:rsid w:val="00322752"/>
    <w:rsid w:val="00335C30"/>
    <w:rsid w:val="00340A1D"/>
    <w:rsid w:val="003420C7"/>
    <w:rsid w:val="0034375C"/>
    <w:rsid w:val="00344FFB"/>
    <w:rsid w:val="003459FE"/>
    <w:rsid w:val="003544A5"/>
    <w:rsid w:val="00356013"/>
    <w:rsid w:val="003663EE"/>
    <w:rsid w:val="003700D6"/>
    <w:rsid w:val="003741DD"/>
    <w:rsid w:val="00381B63"/>
    <w:rsid w:val="00382217"/>
    <w:rsid w:val="00383253"/>
    <w:rsid w:val="00386830"/>
    <w:rsid w:val="00387AC4"/>
    <w:rsid w:val="0039242A"/>
    <w:rsid w:val="003938F8"/>
    <w:rsid w:val="00395965"/>
    <w:rsid w:val="003A19C4"/>
    <w:rsid w:val="003C1C0A"/>
    <w:rsid w:val="003D47E5"/>
    <w:rsid w:val="003E0D3B"/>
    <w:rsid w:val="003E651A"/>
    <w:rsid w:val="003F063E"/>
    <w:rsid w:val="0040087F"/>
    <w:rsid w:val="00402711"/>
    <w:rsid w:val="004057AF"/>
    <w:rsid w:val="00405C0A"/>
    <w:rsid w:val="0041284F"/>
    <w:rsid w:val="00413995"/>
    <w:rsid w:val="004139FA"/>
    <w:rsid w:val="004149D6"/>
    <w:rsid w:val="00415298"/>
    <w:rsid w:val="004176C9"/>
    <w:rsid w:val="00423764"/>
    <w:rsid w:val="00426DB1"/>
    <w:rsid w:val="00433D94"/>
    <w:rsid w:val="004376F6"/>
    <w:rsid w:val="00437A48"/>
    <w:rsid w:val="0044409F"/>
    <w:rsid w:val="00455E80"/>
    <w:rsid w:val="00457E70"/>
    <w:rsid w:val="004609A8"/>
    <w:rsid w:val="00461269"/>
    <w:rsid w:val="00470D7A"/>
    <w:rsid w:val="0047562F"/>
    <w:rsid w:val="0047640B"/>
    <w:rsid w:val="00481A8E"/>
    <w:rsid w:val="00493E9E"/>
    <w:rsid w:val="004942AA"/>
    <w:rsid w:val="004C1DF3"/>
    <w:rsid w:val="004D12E7"/>
    <w:rsid w:val="004D38F1"/>
    <w:rsid w:val="004E3AA2"/>
    <w:rsid w:val="00502A5D"/>
    <w:rsid w:val="005057B2"/>
    <w:rsid w:val="00505D1F"/>
    <w:rsid w:val="00511254"/>
    <w:rsid w:val="00512C52"/>
    <w:rsid w:val="005201AD"/>
    <w:rsid w:val="005209CC"/>
    <w:rsid w:val="00521DC1"/>
    <w:rsid w:val="00527BA0"/>
    <w:rsid w:val="00532FA0"/>
    <w:rsid w:val="00533C53"/>
    <w:rsid w:val="00537469"/>
    <w:rsid w:val="0053790D"/>
    <w:rsid w:val="00541028"/>
    <w:rsid w:val="005460BA"/>
    <w:rsid w:val="00551499"/>
    <w:rsid w:val="005564A0"/>
    <w:rsid w:val="005634DA"/>
    <w:rsid w:val="0057563E"/>
    <w:rsid w:val="00576EC6"/>
    <w:rsid w:val="005862C5"/>
    <w:rsid w:val="00586458"/>
    <w:rsid w:val="00586706"/>
    <w:rsid w:val="005929B5"/>
    <w:rsid w:val="00596141"/>
    <w:rsid w:val="005A4A45"/>
    <w:rsid w:val="005A4F7D"/>
    <w:rsid w:val="005A5DFA"/>
    <w:rsid w:val="005B0F87"/>
    <w:rsid w:val="005B47EC"/>
    <w:rsid w:val="005B7611"/>
    <w:rsid w:val="005C4029"/>
    <w:rsid w:val="005D2654"/>
    <w:rsid w:val="005D4F1C"/>
    <w:rsid w:val="005D64E2"/>
    <w:rsid w:val="005E36D5"/>
    <w:rsid w:val="005F2472"/>
    <w:rsid w:val="00611AFD"/>
    <w:rsid w:val="00612399"/>
    <w:rsid w:val="00613632"/>
    <w:rsid w:val="006234E4"/>
    <w:rsid w:val="006260C7"/>
    <w:rsid w:val="00636A4B"/>
    <w:rsid w:val="00641A24"/>
    <w:rsid w:val="006463D9"/>
    <w:rsid w:val="00650649"/>
    <w:rsid w:val="0065533C"/>
    <w:rsid w:val="00655F2C"/>
    <w:rsid w:val="006636F2"/>
    <w:rsid w:val="00663AC7"/>
    <w:rsid w:val="00665758"/>
    <w:rsid w:val="006721C5"/>
    <w:rsid w:val="0067706B"/>
    <w:rsid w:val="00685F04"/>
    <w:rsid w:val="00695CB1"/>
    <w:rsid w:val="006B60E0"/>
    <w:rsid w:val="006B7267"/>
    <w:rsid w:val="006D1FD7"/>
    <w:rsid w:val="006D25F9"/>
    <w:rsid w:val="006E34CB"/>
    <w:rsid w:val="006E40E3"/>
    <w:rsid w:val="006F228C"/>
    <w:rsid w:val="006F53C2"/>
    <w:rsid w:val="00710CE3"/>
    <w:rsid w:val="0071228A"/>
    <w:rsid w:val="007122EC"/>
    <w:rsid w:val="0071475F"/>
    <w:rsid w:val="007175E3"/>
    <w:rsid w:val="007205E1"/>
    <w:rsid w:val="00725EDF"/>
    <w:rsid w:val="00731702"/>
    <w:rsid w:val="00736CDD"/>
    <w:rsid w:val="00754371"/>
    <w:rsid w:val="00764FE1"/>
    <w:rsid w:val="00772ACA"/>
    <w:rsid w:val="00774F0C"/>
    <w:rsid w:val="007763A2"/>
    <w:rsid w:val="00776C90"/>
    <w:rsid w:val="00776D15"/>
    <w:rsid w:val="007856A9"/>
    <w:rsid w:val="00793397"/>
    <w:rsid w:val="00795DBE"/>
    <w:rsid w:val="007A3801"/>
    <w:rsid w:val="007A59B9"/>
    <w:rsid w:val="007A6720"/>
    <w:rsid w:val="007A6DB3"/>
    <w:rsid w:val="007B05EA"/>
    <w:rsid w:val="007B2BEB"/>
    <w:rsid w:val="007B2F67"/>
    <w:rsid w:val="007B5570"/>
    <w:rsid w:val="007B60D3"/>
    <w:rsid w:val="007C0964"/>
    <w:rsid w:val="007C0B74"/>
    <w:rsid w:val="007C1FA4"/>
    <w:rsid w:val="007D6D8D"/>
    <w:rsid w:val="007E1AEC"/>
    <w:rsid w:val="007E5FE6"/>
    <w:rsid w:val="007F00AB"/>
    <w:rsid w:val="007F15F8"/>
    <w:rsid w:val="007F56DD"/>
    <w:rsid w:val="008045E0"/>
    <w:rsid w:val="00804DFB"/>
    <w:rsid w:val="008061B1"/>
    <w:rsid w:val="008149C7"/>
    <w:rsid w:val="00820200"/>
    <w:rsid w:val="00822D34"/>
    <w:rsid w:val="0082342D"/>
    <w:rsid w:val="00824713"/>
    <w:rsid w:val="00826FBF"/>
    <w:rsid w:val="00830A39"/>
    <w:rsid w:val="008315CE"/>
    <w:rsid w:val="008339DB"/>
    <w:rsid w:val="0083402F"/>
    <w:rsid w:val="00834388"/>
    <w:rsid w:val="00836CA8"/>
    <w:rsid w:val="00841223"/>
    <w:rsid w:val="00856DA8"/>
    <w:rsid w:val="0086222B"/>
    <w:rsid w:val="00864FF6"/>
    <w:rsid w:val="00873075"/>
    <w:rsid w:val="00873445"/>
    <w:rsid w:val="00880AF6"/>
    <w:rsid w:val="00884B58"/>
    <w:rsid w:val="00885170"/>
    <w:rsid w:val="008920CC"/>
    <w:rsid w:val="008A1A67"/>
    <w:rsid w:val="008A2EA3"/>
    <w:rsid w:val="008A430C"/>
    <w:rsid w:val="008B1065"/>
    <w:rsid w:val="008B2DE2"/>
    <w:rsid w:val="008B2E10"/>
    <w:rsid w:val="008C7897"/>
    <w:rsid w:val="008D2A20"/>
    <w:rsid w:val="008D51F8"/>
    <w:rsid w:val="008D5CFD"/>
    <w:rsid w:val="008D7A4B"/>
    <w:rsid w:val="008E272C"/>
    <w:rsid w:val="008F6B7E"/>
    <w:rsid w:val="009004BE"/>
    <w:rsid w:val="00907EA8"/>
    <w:rsid w:val="0091018F"/>
    <w:rsid w:val="00912002"/>
    <w:rsid w:val="009206AE"/>
    <w:rsid w:val="00924114"/>
    <w:rsid w:val="00926E81"/>
    <w:rsid w:val="009303EB"/>
    <w:rsid w:val="00936467"/>
    <w:rsid w:val="00941CDD"/>
    <w:rsid w:val="00947A6E"/>
    <w:rsid w:val="00965E33"/>
    <w:rsid w:val="009777FF"/>
    <w:rsid w:val="00984C34"/>
    <w:rsid w:val="00991CBC"/>
    <w:rsid w:val="00992D19"/>
    <w:rsid w:val="009B20E8"/>
    <w:rsid w:val="009B282C"/>
    <w:rsid w:val="009C5A0C"/>
    <w:rsid w:val="009D4ED5"/>
    <w:rsid w:val="009D5F6E"/>
    <w:rsid w:val="009E0D7D"/>
    <w:rsid w:val="009F3412"/>
    <w:rsid w:val="009F49E1"/>
    <w:rsid w:val="009F6953"/>
    <w:rsid w:val="009F7171"/>
    <w:rsid w:val="00A139E8"/>
    <w:rsid w:val="00A14CE0"/>
    <w:rsid w:val="00A234F7"/>
    <w:rsid w:val="00A24930"/>
    <w:rsid w:val="00A24CC5"/>
    <w:rsid w:val="00A30F2D"/>
    <w:rsid w:val="00A31996"/>
    <w:rsid w:val="00A44264"/>
    <w:rsid w:val="00A506B6"/>
    <w:rsid w:val="00A54506"/>
    <w:rsid w:val="00A545A7"/>
    <w:rsid w:val="00A62D88"/>
    <w:rsid w:val="00A66C8D"/>
    <w:rsid w:val="00A82169"/>
    <w:rsid w:val="00A854E6"/>
    <w:rsid w:val="00A869E4"/>
    <w:rsid w:val="00AA3FF0"/>
    <w:rsid w:val="00AB3BB6"/>
    <w:rsid w:val="00AC238D"/>
    <w:rsid w:val="00AD0D31"/>
    <w:rsid w:val="00AD5465"/>
    <w:rsid w:val="00AE0FFB"/>
    <w:rsid w:val="00AE2182"/>
    <w:rsid w:val="00AE7D41"/>
    <w:rsid w:val="00B04D4E"/>
    <w:rsid w:val="00B1084F"/>
    <w:rsid w:val="00B117FE"/>
    <w:rsid w:val="00B20CC2"/>
    <w:rsid w:val="00B2536C"/>
    <w:rsid w:val="00B377EF"/>
    <w:rsid w:val="00B46ED0"/>
    <w:rsid w:val="00B6264F"/>
    <w:rsid w:val="00B63406"/>
    <w:rsid w:val="00B6668A"/>
    <w:rsid w:val="00B7004A"/>
    <w:rsid w:val="00B70515"/>
    <w:rsid w:val="00B70731"/>
    <w:rsid w:val="00B72047"/>
    <w:rsid w:val="00B75519"/>
    <w:rsid w:val="00B766A4"/>
    <w:rsid w:val="00B8010B"/>
    <w:rsid w:val="00B81612"/>
    <w:rsid w:val="00B873C6"/>
    <w:rsid w:val="00B93CCF"/>
    <w:rsid w:val="00B96B34"/>
    <w:rsid w:val="00BC0595"/>
    <w:rsid w:val="00BC4999"/>
    <w:rsid w:val="00BC51E6"/>
    <w:rsid w:val="00BC5CBE"/>
    <w:rsid w:val="00BC70B9"/>
    <w:rsid w:val="00BD5A63"/>
    <w:rsid w:val="00BD5C61"/>
    <w:rsid w:val="00BE79CF"/>
    <w:rsid w:val="00BF5BD0"/>
    <w:rsid w:val="00C03627"/>
    <w:rsid w:val="00C06155"/>
    <w:rsid w:val="00C13F60"/>
    <w:rsid w:val="00C212FD"/>
    <w:rsid w:val="00C2452A"/>
    <w:rsid w:val="00C26FD6"/>
    <w:rsid w:val="00C35798"/>
    <w:rsid w:val="00C37064"/>
    <w:rsid w:val="00C40954"/>
    <w:rsid w:val="00C44C44"/>
    <w:rsid w:val="00C50199"/>
    <w:rsid w:val="00C50B03"/>
    <w:rsid w:val="00C577FE"/>
    <w:rsid w:val="00C62688"/>
    <w:rsid w:val="00C6459E"/>
    <w:rsid w:val="00C65379"/>
    <w:rsid w:val="00C67BDE"/>
    <w:rsid w:val="00C73189"/>
    <w:rsid w:val="00C8277D"/>
    <w:rsid w:val="00CA2E0A"/>
    <w:rsid w:val="00CA2F5F"/>
    <w:rsid w:val="00CA3C46"/>
    <w:rsid w:val="00CA6020"/>
    <w:rsid w:val="00CA7BDF"/>
    <w:rsid w:val="00CB04F0"/>
    <w:rsid w:val="00CB25A1"/>
    <w:rsid w:val="00CB3568"/>
    <w:rsid w:val="00CB7914"/>
    <w:rsid w:val="00CC48C1"/>
    <w:rsid w:val="00CC59B8"/>
    <w:rsid w:val="00CE5948"/>
    <w:rsid w:val="00CF0F94"/>
    <w:rsid w:val="00CF22E2"/>
    <w:rsid w:val="00CF2646"/>
    <w:rsid w:val="00CF59FC"/>
    <w:rsid w:val="00CF66E3"/>
    <w:rsid w:val="00D04298"/>
    <w:rsid w:val="00D055E7"/>
    <w:rsid w:val="00D17FD5"/>
    <w:rsid w:val="00D3161F"/>
    <w:rsid w:val="00D403A1"/>
    <w:rsid w:val="00D40DB2"/>
    <w:rsid w:val="00D5056B"/>
    <w:rsid w:val="00D5699B"/>
    <w:rsid w:val="00D57150"/>
    <w:rsid w:val="00D730C6"/>
    <w:rsid w:val="00D74104"/>
    <w:rsid w:val="00D754A7"/>
    <w:rsid w:val="00D86C9E"/>
    <w:rsid w:val="00D945DB"/>
    <w:rsid w:val="00D946A7"/>
    <w:rsid w:val="00D9682A"/>
    <w:rsid w:val="00D9754D"/>
    <w:rsid w:val="00DA7DB6"/>
    <w:rsid w:val="00DB3ACF"/>
    <w:rsid w:val="00DB4C4F"/>
    <w:rsid w:val="00DB7256"/>
    <w:rsid w:val="00DC2116"/>
    <w:rsid w:val="00DC3777"/>
    <w:rsid w:val="00DD099A"/>
    <w:rsid w:val="00DD3840"/>
    <w:rsid w:val="00DD6D98"/>
    <w:rsid w:val="00DD79CC"/>
    <w:rsid w:val="00DE56F1"/>
    <w:rsid w:val="00DF18D3"/>
    <w:rsid w:val="00DF4EAF"/>
    <w:rsid w:val="00DF5613"/>
    <w:rsid w:val="00E216ED"/>
    <w:rsid w:val="00E2337D"/>
    <w:rsid w:val="00E23B6B"/>
    <w:rsid w:val="00E351FB"/>
    <w:rsid w:val="00E40357"/>
    <w:rsid w:val="00E4094A"/>
    <w:rsid w:val="00E5723F"/>
    <w:rsid w:val="00E62DC4"/>
    <w:rsid w:val="00E64405"/>
    <w:rsid w:val="00E64D89"/>
    <w:rsid w:val="00E66910"/>
    <w:rsid w:val="00E71C09"/>
    <w:rsid w:val="00E7286D"/>
    <w:rsid w:val="00E80EC8"/>
    <w:rsid w:val="00E81910"/>
    <w:rsid w:val="00E82084"/>
    <w:rsid w:val="00E823AF"/>
    <w:rsid w:val="00E84AE3"/>
    <w:rsid w:val="00E9438B"/>
    <w:rsid w:val="00E9735E"/>
    <w:rsid w:val="00EA1D9E"/>
    <w:rsid w:val="00EA2EC5"/>
    <w:rsid w:val="00EB2F68"/>
    <w:rsid w:val="00EB3CD4"/>
    <w:rsid w:val="00EB69F5"/>
    <w:rsid w:val="00EC5340"/>
    <w:rsid w:val="00EC72D8"/>
    <w:rsid w:val="00ED597A"/>
    <w:rsid w:val="00EE0587"/>
    <w:rsid w:val="00EE155C"/>
    <w:rsid w:val="00EF5478"/>
    <w:rsid w:val="00EF6ACD"/>
    <w:rsid w:val="00F0312E"/>
    <w:rsid w:val="00F072F7"/>
    <w:rsid w:val="00F13CC3"/>
    <w:rsid w:val="00F179D3"/>
    <w:rsid w:val="00F21D6B"/>
    <w:rsid w:val="00F666C7"/>
    <w:rsid w:val="00F715E7"/>
    <w:rsid w:val="00F76223"/>
    <w:rsid w:val="00F77A6F"/>
    <w:rsid w:val="00F83E26"/>
    <w:rsid w:val="00F90BEB"/>
    <w:rsid w:val="00F93FB0"/>
    <w:rsid w:val="00FA0065"/>
    <w:rsid w:val="00FA0234"/>
    <w:rsid w:val="00FB154D"/>
    <w:rsid w:val="00FB180A"/>
    <w:rsid w:val="00FB4FFC"/>
    <w:rsid w:val="00FC2B8D"/>
    <w:rsid w:val="00FC5086"/>
    <w:rsid w:val="00FD09C0"/>
    <w:rsid w:val="00FD5940"/>
    <w:rsid w:val="00FE4FA1"/>
    <w:rsid w:val="00FE5911"/>
    <w:rsid w:val="00FF1620"/>
    <w:rsid w:val="00FF3E16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DD17D9-1BC5-491E-9282-5E166BE9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09A8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609A8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4609A8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4609A8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B20CC2"/>
    <w:pPr>
      <w:ind w:left="720"/>
    </w:pPr>
  </w:style>
  <w:style w:type="paragraph" w:customStyle="1" w:styleId="Default">
    <w:name w:val="Default"/>
    <w:uiPriority w:val="99"/>
    <w:rsid w:val="005929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725E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5EDF"/>
    <w:rPr>
      <w:rFonts w:ascii="Tahoma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rsid w:val="000F5BCB"/>
    <w:pPr>
      <w:suppressAutoHyphens/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  z riadneho zasadnutia</vt:lpstr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 z riadneho zasadnutia</dc:title>
  <dc:subject/>
  <dc:creator>Zuzana</dc:creator>
  <cp:keywords/>
  <dc:description/>
  <cp:lastModifiedBy>ŠTEFÁNKOVÁ Janka</cp:lastModifiedBy>
  <cp:revision>8</cp:revision>
  <cp:lastPrinted>2020-02-12T06:54:00Z</cp:lastPrinted>
  <dcterms:created xsi:type="dcterms:W3CDTF">2020-02-07T07:36:00Z</dcterms:created>
  <dcterms:modified xsi:type="dcterms:W3CDTF">2020-02-12T06:56:00Z</dcterms:modified>
</cp:coreProperties>
</file>