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4416" w:rsidRDefault="00BB4416" w:rsidP="00BB4416">
      <w:pPr>
        <w:ind w:left="66"/>
        <w:jc w:val="right"/>
        <w:rPr>
          <w:rFonts w:asciiTheme="minorHAnsi" w:hAnsiTheme="minorHAnsi"/>
          <w:sz w:val="24"/>
          <w:szCs w:val="24"/>
        </w:rPr>
      </w:pPr>
    </w:p>
    <w:p w:rsidR="00BB4416" w:rsidRDefault="00BB4416" w:rsidP="00BB4416">
      <w:pPr>
        <w:ind w:left="66"/>
        <w:jc w:val="right"/>
        <w:rPr>
          <w:rFonts w:asciiTheme="minorHAnsi" w:hAnsiTheme="minorHAnsi"/>
          <w:sz w:val="24"/>
          <w:szCs w:val="24"/>
        </w:rPr>
      </w:pPr>
    </w:p>
    <w:p w:rsidR="00BB4416" w:rsidRDefault="00BB4416" w:rsidP="00BB4416">
      <w:pPr>
        <w:spacing w:after="0" w:line="240" w:lineRule="auto"/>
        <w:jc w:val="center"/>
        <w:rPr>
          <w:caps/>
        </w:rPr>
      </w:pPr>
      <w:r>
        <w:rPr>
          <w:caps/>
          <w:noProof/>
          <w:lang w:eastAsia="sk-SK"/>
        </w:rPr>
        <w:drawing>
          <wp:anchor distT="0" distB="0" distL="114300" distR="114300" simplePos="0" relativeHeight="251659264" behindDoc="0" locked="0" layoutInCell="1" allowOverlap="1" wp14:anchorId="0AE9C531" wp14:editId="453EADE2">
            <wp:simplePos x="0" y="0"/>
            <wp:positionH relativeFrom="margin">
              <wp:posOffset>2286000</wp:posOffset>
            </wp:positionH>
            <wp:positionV relativeFrom="paragraph">
              <wp:posOffset>-363855</wp:posOffset>
            </wp:positionV>
            <wp:extent cx="1365250" cy="1568450"/>
            <wp:effectExtent l="19050" t="0" r="6350" b="0"/>
            <wp:wrapThrough wrapText="bothSides">
              <wp:wrapPolygon edited="0">
                <wp:start x="-301" y="0"/>
                <wp:lineTo x="-301" y="21250"/>
                <wp:lineTo x="21700" y="21250"/>
                <wp:lineTo x="21700" y="0"/>
                <wp:lineTo x="-301" y="0"/>
              </wp:wrapPolygon>
            </wp:wrapThrough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156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B4416" w:rsidRDefault="00BB4416" w:rsidP="00BB4416">
      <w:pPr>
        <w:spacing w:after="0" w:line="240" w:lineRule="auto"/>
        <w:jc w:val="center"/>
        <w:rPr>
          <w:caps/>
        </w:rPr>
      </w:pPr>
    </w:p>
    <w:p w:rsidR="00BB4416" w:rsidRDefault="00BB4416" w:rsidP="00BB4416">
      <w:pPr>
        <w:spacing w:after="0" w:line="240" w:lineRule="auto"/>
        <w:jc w:val="center"/>
        <w:rPr>
          <w:caps/>
        </w:rPr>
      </w:pPr>
    </w:p>
    <w:p w:rsidR="00BB4416" w:rsidRDefault="00BB4416" w:rsidP="00BB4416">
      <w:pPr>
        <w:spacing w:after="0" w:line="240" w:lineRule="auto"/>
        <w:jc w:val="center"/>
        <w:rPr>
          <w:caps/>
        </w:rPr>
      </w:pPr>
    </w:p>
    <w:p w:rsidR="00BB4416" w:rsidRDefault="00BB4416" w:rsidP="00BB4416">
      <w:pPr>
        <w:spacing w:after="0" w:line="240" w:lineRule="auto"/>
        <w:jc w:val="center"/>
        <w:rPr>
          <w:caps/>
        </w:rPr>
      </w:pPr>
    </w:p>
    <w:p w:rsidR="00BB4416" w:rsidRDefault="00BB4416" w:rsidP="00BB4416">
      <w:pPr>
        <w:spacing w:after="0" w:line="240" w:lineRule="auto"/>
        <w:jc w:val="center"/>
        <w:rPr>
          <w:caps/>
        </w:rPr>
      </w:pPr>
    </w:p>
    <w:p w:rsidR="00BB4416" w:rsidRDefault="00BB4416" w:rsidP="00BB4416">
      <w:pPr>
        <w:spacing w:after="0" w:line="240" w:lineRule="auto"/>
        <w:jc w:val="center"/>
        <w:rPr>
          <w:caps/>
        </w:rPr>
      </w:pPr>
    </w:p>
    <w:p w:rsidR="00BB4416" w:rsidRDefault="00BB4416" w:rsidP="00BB4416">
      <w:pPr>
        <w:spacing w:after="0" w:line="240" w:lineRule="auto"/>
        <w:jc w:val="center"/>
        <w:rPr>
          <w:caps/>
        </w:rPr>
      </w:pPr>
    </w:p>
    <w:p w:rsidR="00F36DAE" w:rsidRDefault="00F36DAE" w:rsidP="00BB4416">
      <w:pPr>
        <w:spacing w:after="0" w:line="240" w:lineRule="auto"/>
        <w:jc w:val="center"/>
        <w:rPr>
          <w:caps/>
          <w:sz w:val="48"/>
          <w:szCs w:val="48"/>
        </w:rPr>
      </w:pPr>
    </w:p>
    <w:p w:rsidR="00BB4416" w:rsidRPr="00F90251" w:rsidRDefault="00BB4416" w:rsidP="00BB4416">
      <w:pPr>
        <w:spacing w:after="0" w:line="240" w:lineRule="auto"/>
        <w:jc w:val="center"/>
        <w:rPr>
          <w:caps/>
          <w:sz w:val="48"/>
          <w:szCs w:val="48"/>
        </w:rPr>
      </w:pPr>
      <w:r w:rsidRPr="00F90251">
        <w:rPr>
          <w:caps/>
          <w:sz w:val="48"/>
          <w:szCs w:val="48"/>
        </w:rPr>
        <w:t>VŠE</w:t>
      </w:r>
      <w:r>
        <w:rPr>
          <w:caps/>
          <w:sz w:val="48"/>
          <w:szCs w:val="48"/>
        </w:rPr>
        <w:t>OBECNE ZÁVäZNÉ NARIADENIE obce 3/2024</w:t>
      </w:r>
    </w:p>
    <w:p w:rsidR="00BB4416" w:rsidRPr="00026909" w:rsidRDefault="00BB4416" w:rsidP="00BB4416">
      <w:pPr>
        <w:jc w:val="center"/>
        <w:rPr>
          <w:b/>
          <w:sz w:val="32"/>
          <w:szCs w:val="32"/>
        </w:rPr>
      </w:pPr>
      <w:r w:rsidRPr="00026909">
        <w:rPr>
          <w:b/>
          <w:sz w:val="32"/>
          <w:szCs w:val="32"/>
        </w:rPr>
        <w:t>ktorým sa mení a dopĺňa VZN č. 6/2016 o správnych poplatkoch a poplatkoch za pracovné úkony vykonávané obecným úradom v Hrabovke</w:t>
      </w:r>
    </w:p>
    <w:p w:rsidR="00BB4416" w:rsidRDefault="00BB4416" w:rsidP="00BB4416">
      <w:pPr>
        <w:spacing w:after="0" w:line="240" w:lineRule="auto"/>
        <w:jc w:val="center"/>
        <w:rPr>
          <w:caps/>
        </w:rPr>
      </w:pPr>
    </w:p>
    <w:p w:rsidR="00BB4416" w:rsidRDefault="00BB4416" w:rsidP="00BB4416">
      <w:pPr>
        <w:spacing w:after="0" w:line="240" w:lineRule="auto"/>
        <w:jc w:val="center"/>
        <w:rPr>
          <w:caps/>
        </w:rPr>
      </w:pPr>
    </w:p>
    <w:p w:rsidR="00BB4416" w:rsidRDefault="00BB4416" w:rsidP="00BB4416">
      <w:pPr>
        <w:spacing w:after="0" w:line="240" w:lineRule="auto"/>
      </w:pPr>
    </w:p>
    <w:p w:rsidR="00BB4416" w:rsidRDefault="00BB4416" w:rsidP="00BB4416">
      <w:pPr>
        <w:spacing w:after="0" w:line="240" w:lineRule="auto"/>
      </w:pPr>
    </w:p>
    <w:p w:rsidR="00BB4416" w:rsidRDefault="00BB4416" w:rsidP="00BB4416">
      <w:pPr>
        <w:spacing w:after="0" w:line="240" w:lineRule="auto"/>
      </w:pPr>
    </w:p>
    <w:p w:rsidR="00BB4416" w:rsidRDefault="00BB4416" w:rsidP="00BB4416">
      <w:pPr>
        <w:spacing w:after="0" w:line="240" w:lineRule="auto"/>
      </w:pPr>
    </w:p>
    <w:p w:rsidR="00BB4416" w:rsidRPr="00F90251" w:rsidRDefault="00BB4416" w:rsidP="00BB4416">
      <w:pPr>
        <w:spacing w:after="0" w:line="240" w:lineRule="auto"/>
        <w:rPr>
          <w:sz w:val="24"/>
          <w:szCs w:val="24"/>
        </w:rPr>
      </w:pPr>
    </w:p>
    <w:p w:rsidR="00BB4416" w:rsidRPr="00F90251" w:rsidRDefault="00BB4416" w:rsidP="00BB4416">
      <w:pPr>
        <w:spacing w:after="0" w:line="240" w:lineRule="auto"/>
        <w:rPr>
          <w:sz w:val="24"/>
          <w:szCs w:val="24"/>
        </w:rPr>
      </w:pPr>
      <w:r w:rsidRPr="00F90251">
        <w:rPr>
          <w:sz w:val="24"/>
          <w:szCs w:val="24"/>
        </w:rPr>
        <w:t>Návrh VZN vyvesený a zvesený na úradnej tabuli  v obci HRABOVKA</w:t>
      </w:r>
    </w:p>
    <w:p w:rsidR="00BB4416" w:rsidRPr="00F90251" w:rsidRDefault="00BB4416" w:rsidP="00BB4416">
      <w:pPr>
        <w:spacing w:after="0" w:line="240" w:lineRule="auto"/>
        <w:rPr>
          <w:sz w:val="24"/>
          <w:szCs w:val="24"/>
        </w:rPr>
      </w:pPr>
    </w:p>
    <w:p w:rsidR="00BB4416" w:rsidRPr="00F90251" w:rsidRDefault="00BB4416" w:rsidP="00BB4416">
      <w:pPr>
        <w:spacing w:after="0" w:line="240" w:lineRule="auto"/>
        <w:rPr>
          <w:sz w:val="24"/>
          <w:szCs w:val="24"/>
        </w:rPr>
      </w:pPr>
      <w:r w:rsidRPr="00F90251">
        <w:rPr>
          <w:sz w:val="24"/>
          <w:szCs w:val="24"/>
        </w:rPr>
        <w:t xml:space="preserve">Vyvesený dňa: </w:t>
      </w:r>
      <w:r>
        <w:rPr>
          <w:sz w:val="24"/>
          <w:szCs w:val="24"/>
        </w:rPr>
        <w:t>07.11.2024</w:t>
      </w:r>
    </w:p>
    <w:p w:rsidR="00BB4416" w:rsidRDefault="00BB4416" w:rsidP="00BB4416">
      <w:pPr>
        <w:spacing w:after="0" w:line="240" w:lineRule="auto"/>
        <w:rPr>
          <w:sz w:val="24"/>
          <w:szCs w:val="24"/>
        </w:rPr>
      </w:pPr>
      <w:r w:rsidRPr="00F90251">
        <w:rPr>
          <w:sz w:val="24"/>
          <w:szCs w:val="24"/>
        </w:rPr>
        <w:t>Zvesený dňa:</w:t>
      </w:r>
      <w:r>
        <w:rPr>
          <w:sz w:val="24"/>
          <w:szCs w:val="24"/>
        </w:rPr>
        <w:t xml:space="preserve"> </w:t>
      </w:r>
      <w:r w:rsidR="00F36DAE">
        <w:rPr>
          <w:sz w:val="24"/>
          <w:szCs w:val="24"/>
        </w:rPr>
        <w:t>22.11.2024</w:t>
      </w:r>
    </w:p>
    <w:p w:rsidR="00BB4416" w:rsidRPr="00F90251" w:rsidRDefault="00BB4416" w:rsidP="00BB4416">
      <w:pPr>
        <w:spacing w:after="0" w:line="240" w:lineRule="auto"/>
        <w:rPr>
          <w:sz w:val="24"/>
          <w:szCs w:val="24"/>
        </w:rPr>
      </w:pPr>
    </w:p>
    <w:p w:rsidR="00BB4416" w:rsidRPr="00F90251" w:rsidRDefault="00BB4416" w:rsidP="00BB4416">
      <w:pPr>
        <w:spacing w:after="0" w:line="240" w:lineRule="auto"/>
        <w:rPr>
          <w:sz w:val="24"/>
          <w:szCs w:val="24"/>
        </w:rPr>
      </w:pPr>
      <w:r w:rsidRPr="00F90251">
        <w:rPr>
          <w:sz w:val="24"/>
          <w:szCs w:val="24"/>
        </w:rPr>
        <w:t>VZN schválené dňa:</w:t>
      </w:r>
      <w:r>
        <w:rPr>
          <w:sz w:val="24"/>
          <w:szCs w:val="24"/>
        </w:rPr>
        <w:t xml:space="preserve"> </w:t>
      </w:r>
      <w:r w:rsidR="00F36DAE">
        <w:rPr>
          <w:sz w:val="24"/>
          <w:szCs w:val="24"/>
        </w:rPr>
        <w:t>27.11.2024</w:t>
      </w:r>
    </w:p>
    <w:p w:rsidR="00BB4416" w:rsidRPr="00F90251" w:rsidRDefault="00BB4416" w:rsidP="00BB4416">
      <w:pPr>
        <w:spacing w:after="0" w:line="240" w:lineRule="auto"/>
        <w:rPr>
          <w:sz w:val="24"/>
          <w:szCs w:val="24"/>
        </w:rPr>
      </w:pPr>
      <w:r w:rsidRPr="00F90251">
        <w:rPr>
          <w:sz w:val="24"/>
          <w:szCs w:val="24"/>
        </w:rPr>
        <w:t xml:space="preserve">Uznesením  Obecného zastupiteľstva  v Hrabovke číslo: </w:t>
      </w:r>
      <w:r w:rsidR="00F36DAE">
        <w:rPr>
          <w:sz w:val="24"/>
          <w:szCs w:val="24"/>
        </w:rPr>
        <w:t>19/2024</w:t>
      </w:r>
    </w:p>
    <w:p w:rsidR="00BB4416" w:rsidRDefault="00BB4416" w:rsidP="00BB4416">
      <w:pPr>
        <w:spacing w:after="0" w:line="240" w:lineRule="auto"/>
        <w:rPr>
          <w:sz w:val="24"/>
          <w:szCs w:val="24"/>
        </w:rPr>
      </w:pPr>
    </w:p>
    <w:p w:rsidR="00BB4416" w:rsidRDefault="00BB4416" w:rsidP="00BB4416">
      <w:pPr>
        <w:spacing w:after="0" w:line="240" w:lineRule="auto"/>
        <w:rPr>
          <w:sz w:val="24"/>
          <w:szCs w:val="24"/>
        </w:rPr>
      </w:pPr>
    </w:p>
    <w:p w:rsidR="00BB4416" w:rsidRDefault="00BB4416" w:rsidP="00BB4416">
      <w:pPr>
        <w:spacing w:after="0" w:line="240" w:lineRule="auto"/>
        <w:rPr>
          <w:sz w:val="24"/>
          <w:szCs w:val="24"/>
        </w:rPr>
      </w:pPr>
      <w:r w:rsidRPr="00F90251">
        <w:rPr>
          <w:sz w:val="24"/>
          <w:szCs w:val="24"/>
        </w:rPr>
        <w:t>VZN nadobúda účinnosť dňa:</w:t>
      </w:r>
      <w:r>
        <w:rPr>
          <w:sz w:val="24"/>
          <w:szCs w:val="24"/>
        </w:rPr>
        <w:t xml:space="preserve"> </w:t>
      </w:r>
      <w:r w:rsidR="00F36DAE">
        <w:rPr>
          <w:sz w:val="24"/>
          <w:szCs w:val="24"/>
        </w:rPr>
        <w:t>01.01.2025</w:t>
      </w:r>
    </w:p>
    <w:p w:rsidR="00BB4416" w:rsidRDefault="00BB4416" w:rsidP="00BB4416">
      <w:pPr>
        <w:ind w:left="66"/>
        <w:jc w:val="right"/>
        <w:rPr>
          <w:rFonts w:asciiTheme="minorHAnsi" w:hAnsiTheme="minorHAnsi"/>
          <w:sz w:val="24"/>
          <w:szCs w:val="24"/>
        </w:rPr>
      </w:pPr>
    </w:p>
    <w:p w:rsidR="00BB4416" w:rsidRDefault="00BB4416" w:rsidP="00BB4416">
      <w:pPr>
        <w:ind w:left="66"/>
        <w:jc w:val="right"/>
        <w:rPr>
          <w:rFonts w:asciiTheme="minorHAnsi" w:hAnsiTheme="minorHAnsi"/>
          <w:sz w:val="24"/>
          <w:szCs w:val="24"/>
        </w:rPr>
      </w:pPr>
    </w:p>
    <w:p w:rsidR="00BB4416" w:rsidRDefault="00BB4416" w:rsidP="00BB4416">
      <w:pPr>
        <w:ind w:left="66"/>
        <w:jc w:val="right"/>
        <w:rPr>
          <w:rFonts w:asciiTheme="minorHAnsi" w:hAnsiTheme="minorHAnsi"/>
          <w:sz w:val="24"/>
          <w:szCs w:val="24"/>
        </w:rPr>
      </w:pPr>
    </w:p>
    <w:p w:rsidR="00BB4416" w:rsidRDefault="00BB4416" w:rsidP="00BB4416">
      <w:pPr>
        <w:ind w:left="66"/>
        <w:jc w:val="right"/>
        <w:rPr>
          <w:rFonts w:asciiTheme="minorHAnsi" w:hAnsiTheme="minorHAnsi"/>
          <w:sz w:val="24"/>
          <w:szCs w:val="24"/>
        </w:rPr>
      </w:pPr>
    </w:p>
    <w:p w:rsidR="00BB4416" w:rsidRDefault="00BB4416" w:rsidP="00BB4416">
      <w:pPr>
        <w:ind w:left="66"/>
        <w:jc w:val="right"/>
        <w:rPr>
          <w:rFonts w:asciiTheme="minorHAnsi" w:hAnsiTheme="minorHAnsi"/>
          <w:sz w:val="24"/>
          <w:szCs w:val="24"/>
        </w:rPr>
      </w:pPr>
    </w:p>
    <w:p w:rsidR="00BB4416" w:rsidRDefault="00BB4416" w:rsidP="00BB4416">
      <w:pPr>
        <w:ind w:left="66"/>
        <w:jc w:val="right"/>
        <w:rPr>
          <w:rFonts w:asciiTheme="minorHAnsi" w:hAnsiTheme="minorHAnsi"/>
          <w:sz w:val="24"/>
          <w:szCs w:val="24"/>
        </w:rPr>
      </w:pPr>
    </w:p>
    <w:p w:rsidR="00BB4416" w:rsidRDefault="00BB4416" w:rsidP="00BB4416">
      <w:pPr>
        <w:ind w:left="66"/>
        <w:jc w:val="both"/>
        <w:rPr>
          <w:rFonts w:asciiTheme="minorHAnsi" w:hAnsiTheme="minorHAnsi"/>
          <w:sz w:val="24"/>
          <w:szCs w:val="24"/>
        </w:rPr>
      </w:pPr>
    </w:p>
    <w:p w:rsidR="00BB4416" w:rsidRDefault="00BB4416" w:rsidP="00BB4416">
      <w:pPr>
        <w:spacing w:after="0" w:line="240" w:lineRule="auto"/>
        <w:jc w:val="both"/>
      </w:pPr>
      <w:bookmarkStart w:id="0" w:name="_GoBack"/>
      <w:bookmarkEnd w:id="0"/>
    </w:p>
    <w:p w:rsidR="00BB4416" w:rsidRDefault="00BB4416" w:rsidP="00BB4416">
      <w:pPr>
        <w:spacing w:after="0" w:line="240" w:lineRule="auto"/>
        <w:jc w:val="both"/>
        <w:rPr>
          <w:b/>
        </w:rPr>
      </w:pPr>
      <w:r>
        <w:t xml:space="preserve">Obec </w:t>
      </w:r>
      <w:r w:rsidRPr="001F421D">
        <w:rPr>
          <w:b/>
        </w:rPr>
        <w:t>HRABOVKA</w:t>
      </w:r>
      <w:r>
        <w:t xml:space="preserve"> (ďalej len „Obec“) na základe samostatnej pôsobnosti podľa článku 68 Ústavy Slovenskej republiky, podľa § 6 zákona SNR č. 369/1990 Zb. o obecnom zriadení v znení neskorších predpisov (ďalej len „zákon o obecnom zriadení“), podľa § 2 ods. 1 písm. b) a § 11 ods. 1 zákona č. 9/2010 Z. z. o sťažnostiach v znení zákona č. 289/2012 Z. z. (ďalej len „zákon o sťažnostiach“), podľa § 1 ods. 1 zákona č. 85/1990 Zb. o petičnom práve v znení neskorších predpisov (ďalej len „zákon o petíciách“) vydáva </w:t>
      </w:r>
      <w:r w:rsidRPr="001F421D">
        <w:rPr>
          <w:b/>
        </w:rPr>
        <w:t>toto</w:t>
      </w:r>
    </w:p>
    <w:p w:rsidR="00BB4416" w:rsidRDefault="00BB4416" w:rsidP="00BB4416">
      <w:pPr>
        <w:spacing w:after="0" w:line="240" w:lineRule="auto"/>
        <w:jc w:val="both"/>
      </w:pPr>
    </w:p>
    <w:p w:rsidR="00BB4416" w:rsidRDefault="00BB4416" w:rsidP="00BB4416">
      <w:pPr>
        <w:spacing w:after="0" w:line="240" w:lineRule="auto"/>
        <w:jc w:val="both"/>
      </w:pPr>
    </w:p>
    <w:p w:rsidR="00BB4416" w:rsidRPr="00BB4416" w:rsidRDefault="00BB4416" w:rsidP="00BB4416">
      <w:pPr>
        <w:spacing w:after="0" w:line="240" w:lineRule="auto"/>
        <w:jc w:val="center"/>
        <w:rPr>
          <w:b/>
          <w:caps/>
          <w:sz w:val="32"/>
          <w:szCs w:val="32"/>
        </w:rPr>
      </w:pPr>
      <w:r w:rsidRPr="00BB4416">
        <w:rPr>
          <w:b/>
          <w:caps/>
          <w:sz w:val="32"/>
          <w:szCs w:val="32"/>
        </w:rPr>
        <w:t>VŠEOBECNE ZÁVäZNÉ NARIADENIE obce 3/2024</w:t>
      </w:r>
    </w:p>
    <w:p w:rsidR="00BB4416" w:rsidRDefault="00BB4416" w:rsidP="00BB4416">
      <w:pPr>
        <w:jc w:val="center"/>
        <w:rPr>
          <w:b/>
          <w:sz w:val="24"/>
          <w:szCs w:val="24"/>
        </w:rPr>
      </w:pPr>
      <w:r w:rsidRPr="00BB4416">
        <w:rPr>
          <w:b/>
          <w:sz w:val="24"/>
          <w:szCs w:val="24"/>
        </w:rPr>
        <w:t>ktorým sa mení a dopĺňa VZN č. 6/2016 o správnych poplatkoch a poplatkoch za pracovné úkony vykonávané obecným úradom v</w:t>
      </w:r>
      <w:r>
        <w:rPr>
          <w:b/>
          <w:sz w:val="24"/>
          <w:szCs w:val="24"/>
        </w:rPr>
        <w:t> </w:t>
      </w:r>
      <w:r w:rsidRPr="00BB4416">
        <w:rPr>
          <w:b/>
          <w:sz w:val="24"/>
          <w:szCs w:val="24"/>
        </w:rPr>
        <w:t>Hrabovke</w:t>
      </w:r>
      <w:r>
        <w:rPr>
          <w:b/>
          <w:sz w:val="24"/>
          <w:szCs w:val="24"/>
        </w:rPr>
        <w:t xml:space="preserve"> nasledovne:</w:t>
      </w:r>
    </w:p>
    <w:p w:rsidR="00BB4416" w:rsidRDefault="00BB4416" w:rsidP="00BB4416">
      <w:pPr>
        <w:pStyle w:val="Odsekzoznamu"/>
        <w:spacing w:after="0" w:line="240" w:lineRule="auto"/>
        <w:ind w:left="426"/>
        <w:jc w:val="center"/>
        <w:rPr>
          <w:b/>
          <w:sz w:val="24"/>
          <w:szCs w:val="24"/>
        </w:rPr>
      </w:pPr>
      <w:r w:rsidRPr="00B7187E">
        <w:rPr>
          <w:b/>
          <w:sz w:val="24"/>
          <w:szCs w:val="24"/>
        </w:rPr>
        <w:t>§ 10</w:t>
      </w:r>
    </w:p>
    <w:p w:rsidR="00BB4416" w:rsidRDefault="00BB4416" w:rsidP="00BB4416">
      <w:pPr>
        <w:pStyle w:val="Odsekzoznamu"/>
        <w:spacing w:after="0" w:line="240" w:lineRule="auto"/>
        <w:ind w:left="426"/>
        <w:jc w:val="center"/>
        <w:rPr>
          <w:b/>
          <w:sz w:val="24"/>
          <w:szCs w:val="24"/>
        </w:rPr>
      </w:pPr>
    </w:p>
    <w:p w:rsidR="00BB4416" w:rsidRDefault="00BB4416" w:rsidP="00BB4416">
      <w:pPr>
        <w:pStyle w:val="Odsekzoznamu"/>
        <w:spacing w:after="0" w:line="240" w:lineRule="auto"/>
        <w:ind w:left="426"/>
        <w:rPr>
          <w:b/>
          <w:sz w:val="26"/>
          <w:szCs w:val="26"/>
        </w:rPr>
      </w:pPr>
      <w:r>
        <w:rPr>
          <w:b/>
          <w:sz w:val="24"/>
          <w:szCs w:val="24"/>
        </w:rPr>
        <w:t xml:space="preserve">        </w:t>
      </w:r>
      <w:r w:rsidRPr="00B7187E">
        <w:rPr>
          <w:b/>
          <w:sz w:val="26"/>
          <w:szCs w:val="26"/>
        </w:rPr>
        <w:t>Poplatky za pracovné úkony vykonávané obecným úradom Hrabovka</w:t>
      </w:r>
    </w:p>
    <w:p w:rsidR="00BB4416" w:rsidRDefault="00BB4416" w:rsidP="00BB4416">
      <w:pPr>
        <w:pStyle w:val="Odsekzoznamu"/>
        <w:spacing w:after="0" w:line="240" w:lineRule="auto"/>
        <w:ind w:left="426"/>
        <w:rPr>
          <w:b/>
          <w:sz w:val="26"/>
          <w:szCs w:val="26"/>
        </w:rPr>
      </w:pPr>
    </w:p>
    <w:p w:rsidR="00BB4416" w:rsidRDefault="00BB4416" w:rsidP="00BB4416">
      <w:pPr>
        <w:pStyle w:val="Odsekzoznamu"/>
        <w:spacing w:after="0" w:line="240" w:lineRule="auto"/>
        <w:ind w:left="426"/>
        <w:rPr>
          <w:sz w:val="24"/>
          <w:szCs w:val="24"/>
        </w:rPr>
      </w:pPr>
      <w:r w:rsidRPr="00B7187E">
        <w:rPr>
          <w:sz w:val="24"/>
          <w:szCs w:val="24"/>
        </w:rPr>
        <w:t>Poplatky v zmysle tohto VZN  za pracovné úkony vykonávané obecným úradom v</w:t>
      </w:r>
      <w:r>
        <w:rPr>
          <w:sz w:val="24"/>
          <w:szCs w:val="24"/>
        </w:rPr>
        <w:t> </w:t>
      </w:r>
      <w:r w:rsidRPr="00B7187E">
        <w:rPr>
          <w:sz w:val="24"/>
          <w:szCs w:val="24"/>
        </w:rPr>
        <w:t>Hrabovke</w:t>
      </w:r>
      <w:r>
        <w:rPr>
          <w:sz w:val="24"/>
          <w:szCs w:val="24"/>
        </w:rPr>
        <w:t xml:space="preserve"> sú uvedené v eurách nasledovne:</w:t>
      </w:r>
    </w:p>
    <w:p w:rsidR="00BB4416" w:rsidRDefault="00BB4416" w:rsidP="00BB4416">
      <w:pPr>
        <w:pStyle w:val="Odsekzoznamu"/>
        <w:spacing w:after="0" w:line="240" w:lineRule="auto"/>
        <w:ind w:left="426"/>
        <w:rPr>
          <w:sz w:val="24"/>
          <w:szCs w:val="24"/>
        </w:rPr>
      </w:pPr>
    </w:p>
    <w:p w:rsidR="00BB4416" w:rsidRDefault="00BB4416" w:rsidP="00BB4416">
      <w:pPr>
        <w:ind w:left="66"/>
        <w:jc w:val="righ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Príloha č. 1</w:t>
      </w:r>
    </w:p>
    <w:p w:rsidR="00BB4416" w:rsidRPr="00A60355" w:rsidRDefault="00BB4416" w:rsidP="00BB4416">
      <w:pPr>
        <w:pStyle w:val="Odsekzoznamu"/>
        <w:numPr>
          <w:ilvl w:val="0"/>
          <w:numId w:val="1"/>
        </w:numPr>
        <w:jc w:val="center"/>
        <w:rPr>
          <w:rFonts w:asciiTheme="minorHAnsi" w:hAnsiTheme="minorHAnsi"/>
          <w:b/>
          <w:i/>
          <w:sz w:val="28"/>
          <w:szCs w:val="28"/>
          <w:u w:val="single"/>
        </w:rPr>
      </w:pPr>
      <w:r w:rsidRPr="00A60355">
        <w:rPr>
          <w:rFonts w:asciiTheme="minorHAnsi" w:hAnsiTheme="minorHAnsi"/>
          <w:b/>
          <w:i/>
          <w:sz w:val="28"/>
          <w:szCs w:val="28"/>
          <w:u w:val="single"/>
        </w:rPr>
        <w:t>Sadzobník správnych poplatkov</w:t>
      </w:r>
    </w:p>
    <w:tbl>
      <w:tblPr>
        <w:tblStyle w:val="Mriekatabuky"/>
        <w:tblW w:w="0" w:type="auto"/>
        <w:tblInd w:w="66" w:type="dxa"/>
        <w:tblLook w:val="04A0" w:firstRow="1" w:lastRow="0" w:firstColumn="1" w:lastColumn="0" w:noHBand="0" w:noVBand="1"/>
      </w:tblPr>
      <w:tblGrid>
        <w:gridCol w:w="7821"/>
        <w:gridCol w:w="1175"/>
      </w:tblGrid>
      <w:tr w:rsidR="00BB4416" w:rsidTr="004F54C3">
        <w:tc>
          <w:tcPr>
            <w:tcW w:w="7980" w:type="dxa"/>
          </w:tcPr>
          <w:p w:rsidR="00BB4416" w:rsidRDefault="00BB4416" w:rsidP="004F54C3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Názov položky</w:t>
            </w:r>
          </w:p>
        </w:tc>
        <w:tc>
          <w:tcPr>
            <w:tcW w:w="1186" w:type="dxa"/>
          </w:tcPr>
          <w:p w:rsidR="00BB4416" w:rsidRDefault="00BB4416" w:rsidP="004F54C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Suma</w:t>
            </w:r>
          </w:p>
        </w:tc>
      </w:tr>
      <w:tr w:rsidR="00BB4416" w:rsidTr="004F54C3">
        <w:tc>
          <w:tcPr>
            <w:tcW w:w="7980" w:type="dxa"/>
          </w:tcPr>
          <w:p w:rsidR="00BB4416" w:rsidRPr="00623FF4" w:rsidRDefault="00BB4416" w:rsidP="004F54C3">
            <w:pPr>
              <w:rPr>
                <w:rFonts w:asciiTheme="minorHAnsi" w:hAnsiTheme="minorHAnsi"/>
              </w:rPr>
            </w:pPr>
            <w:r w:rsidRPr="00623FF4">
              <w:rPr>
                <w:rFonts w:asciiTheme="minorHAnsi" w:hAnsiTheme="minorHAnsi"/>
              </w:rPr>
              <w:t xml:space="preserve">Vydanie potvrdenia o trvalom alebo prechodnom pobyte občana </w:t>
            </w:r>
          </w:p>
        </w:tc>
        <w:tc>
          <w:tcPr>
            <w:tcW w:w="1186" w:type="dxa"/>
          </w:tcPr>
          <w:p w:rsidR="00BB4416" w:rsidRPr="00623FF4" w:rsidRDefault="00BB4416" w:rsidP="004F54C3">
            <w:pPr>
              <w:jc w:val="right"/>
              <w:rPr>
                <w:rFonts w:asciiTheme="minorHAnsi" w:hAnsiTheme="minorHAnsi"/>
              </w:rPr>
            </w:pPr>
            <w:r w:rsidRPr="00623FF4">
              <w:rPr>
                <w:rFonts w:asciiTheme="minorHAnsi" w:hAnsiTheme="minorHAnsi"/>
              </w:rPr>
              <w:t xml:space="preserve">5,00 </w:t>
            </w:r>
            <w:r w:rsidRPr="00623FF4">
              <w:t>€</w:t>
            </w:r>
          </w:p>
        </w:tc>
      </w:tr>
      <w:tr w:rsidR="00BB4416" w:rsidTr="004F54C3">
        <w:tc>
          <w:tcPr>
            <w:tcW w:w="7980" w:type="dxa"/>
          </w:tcPr>
          <w:p w:rsidR="00BB4416" w:rsidRPr="00555CCB" w:rsidRDefault="00BB4416" w:rsidP="004F54C3">
            <w:pPr>
              <w:rPr>
                <w:b/>
              </w:rPr>
            </w:pPr>
            <w:r w:rsidRPr="00555CCB">
              <w:rPr>
                <w:b/>
              </w:rPr>
              <w:t>Vyhotovenie fotokópií textu:</w:t>
            </w:r>
          </w:p>
          <w:p w:rsidR="00BB4416" w:rsidRPr="00623FF4" w:rsidRDefault="00BB4416" w:rsidP="00BB4416">
            <w:pPr>
              <w:pStyle w:val="Odsekzoznamu"/>
              <w:numPr>
                <w:ilvl w:val="0"/>
                <w:numId w:val="2"/>
              </w:numPr>
            </w:pPr>
            <w:r w:rsidRPr="00623FF4">
              <w:t xml:space="preserve"> formát A4 jednostranne </w:t>
            </w:r>
          </w:p>
          <w:p w:rsidR="00BB4416" w:rsidRPr="00623FF4" w:rsidRDefault="00BB4416" w:rsidP="00BB4416">
            <w:pPr>
              <w:pStyle w:val="Odsekzoznamu"/>
              <w:numPr>
                <w:ilvl w:val="0"/>
                <w:numId w:val="2"/>
              </w:numPr>
            </w:pPr>
            <w:r w:rsidRPr="00623FF4">
              <w:t xml:space="preserve">formát A4 obojstranne </w:t>
            </w:r>
          </w:p>
          <w:p w:rsidR="00BB4416" w:rsidRPr="00623FF4" w:rsidRDefault="00BB4416" w:rsidP="00BB4416">
            <w:pPr>
              <w:pStyle w:val="Odsekzoznamu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</w:p>
        </w:tc>
        <w:tc>
          <w:tcPr>
            <w:tcW w:w="1186" w:type="dxa"/>
          </w:tcPr>
          <w:p w:rsidR="00BB4416" w:rsidRPr="00623FF4" w:rsidRDefault="00BB4416" w:rsidP="004F54C3">
            <w:pPr>
              <w:jc w:val="right"/>
              <w:rPr>
                <w:rFonts w:asciiTheme="minorHAnsi" w:hAnsiTheme="minorHAnsi"/>
              </w:rPr>
            </w:pPr>
          </w:p>
          <w:p w:rsidR="00BB4416" w:rsidRPr="00623FF4" w:rsidRDefault="00BB4416" w:rsidP="004F54C3">
            <w:pPr>
              <w:jc w:val="right"/>
            </w:pPr>
            <w:r w:rsidRPr="00623FF4">
              <w:rPr>
                <w:rFonts w:asciiTheme="minorHAnsi" w:hAnsiTheme="minorHAnsi"/>
              </w:rPr>
              <w:t>0,</w:t>
            </w:r>
            <w:r>
              <w:rPr>
                <w:rFonts w:asciiTheme="minorHAnsi" w:hAnsiTheme="minorHAnsi"/>
              </w:rPr>
              <w:t>10</w:t>
            </w:r>
            <w:r w:rsidRPr="00623FF4">
              <w:rPr>
                <w:rFonts w:asciiTheme="minorHAnsi" w:hAnsiTheme="minorHAnsi"/>
              </w:rPr>
              <w:t xml:space="preserve"> </w:t>
            </w:r>
            <w:r w:rsidRPr="00623FF4">
              <w:t>€</w:t>
            </w:r>
          </w:p>
          <w:p w:rsidR="00BB4416" w:rsidRPr="00623FF4" w:rsidRDefault="00BB4416" w:rsidP="004F54C3">
            <w:pPr>
              <w:jc w:val="right"/>
            </w:pPr>
            <w:r w:rsidRPr="00623FF4">
              <w:t>0,</w:t>
            </w:r>
            <w:r>
              <w:t>20</w:t>
            </w:r>
            <w:r w:rsidRPr="00623FF4">
              <w:t xml:space="preserve"> €</w:t>
            </w:r>
          </w:p>
          <w:p w:rsidR="00BB4416" w:rsidRPr="00623FF4" w:rsidRDefault="00BB4416" w:rsidP="004F54C3">
            <w:pPr>
              <w:jc w:val="right"/>
            </w:pPr>
          </w:p>
        </w:tc>
      </w:tr>
      <w:tr w:rsidR="00BB4416" w:rsidTr="004F54C3">
        <w:trPr>
          <w:trHeight w:val="1787"/>
        </w:trPr>
        <w:tc>
          <w:tcPr>
            <w:tcW w:w="7980" w:type="dxa"/>
          </w:tcPr>
          <w:p w:rsidR="00BB4416" w:rsidRPr="00623FF4" w:rsidRDefault="00BB4416" w:rsidP="004F54C3">
            <w:pPr>
              <w:jc w:val="both"/>
            </w:pPr>
            <w:r w:rsidRPr="00623FF4">
              <w:t xml:space="preserve">Žiadosť o sprístupnenie informácií v zmysle zák. č. 211/2000 </w:t>
            </w:r>
            <w:proofErr w:type="spellStart"/>
            <w:r w:rsidRPr="00623FF4">
              <w:t>Z.z</w:t>
            </w:r>
            <w:proofErr w:type="spellEnd"/>
            <w:r w:rsidRPr="00623FF4">
              <w:t xml:space="preserve">. </w:t>
            </w:r>
            <w:r>
              <w:t xml:space="preserve"> </w:t>
            </w:r>
            <w:r w:rsidRPr="00623FF4">
              <w:t>o slobodnom prístupe k informáciám  –  úhrada všetkých priamych</w:t>
            </w:r>
            <w:r>
              <w:t xml:space="preserve"> </w:t>
            </w:r>
            <w:r w:rsidRPr="00623FF4">
              <w:t>nákladov /nosič, poštovné atď./ za dodani</w:t>
            </w:r>
            <w:r>
              <w:t xml:space="preserve">e informácie </w:t>
            </w:r>
            <w:r w:rsidRPr="00036219">
              <w:rPr>
                <w:b/>
              </w:rPr>
              <w:t>v cenách určených nariadením MF SR</w:t>
            </w:r>
            <w:r>
              <w:rPr>
                <w:b/>
              </w:rPr>
              <w:t>.</w:t>
            </w:r>
          </w:p>
        </w:tc>
        <w:tc>
          <w:tcPr>
            <w:tcW w:w="1186" w:type="dxa"/>
          </w:tcPr>
          <w:p w:rsidR="00BB4416" w:rsidRDefault="00BB4416" w:rsidP="004F54C3">
            <w:pPr>
              <w:jc w:val="right"/>
            </w:pPr>
            <w:r>
              <w:t>.</w:t>
            </w:r>
          </w:p>
          <w:p w:rsidR="00BB4416" w:rsidRPr="00623FF4" w:rsidRDefault="00BB4416" w:rsidP="004F54C3">
            <w:pPr>
              <w:jc w:val="right"/>
              <w:rPr>
                <w:rFonts w:asciiTheme="minorHAnsi" w:hAnsiTheme="minorHAnsi"/>
              </w:rPr>
            </w:pPr>
          </w:p>
        </w:tc>
      </w:tr>
      <w:tr w:rsidR="00BB4416" w:rsidTr="004F54C3">
        <w:trPr>
          <w:trHeight w:val="1118"/>
        </w:trPr>
        <w:tc>
          <w:tcPr>
            <w:tcW w:w="7980" w:type="dxa"/>
          </w:tcPr>
          <w:p w:rsidR="00BB4416" w:rsidRPr="00623FF4" w:rsidRDefault="00BB4416" w:rsidP="004F54C3">
            <w:pPr>
              <w:jc w:val="both"/>
            </w:pPr>
            <w:r w:rsidRPr="00555CCB">
              <w:rPr>
                <w:rFonts w:asciiTheme="minorHAnsi" w:hAnsiTheme="minorHAnsi"/>
              </w:rPr>
              <w:t xml:space="preserve">Bežný oznam v miestnom rozhlase /podnikateľský, občiansky a vlastný text/      </w:t>
            </w:r>
          </w:p>
        </w:tc>
        <w:tc>
          <w:tcPr>
            <w:tcW w:w="1186" w:type="dxa"/>
          </w:tcPr>
          <w:p w:rsidR="00BB4416" w:rsidRDefault="00BB4416" w:rsidP="004F54C3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5,00 €</w:t>
            </w:r>
          </w:p>
        </w:tc>
      </w:tr>
      <w:tr w:rsidR="00BB4416" w:rsidRPr="00555CCB" w:rsidTr="004F54C3">
        <w:tc>
          <w:tcPr>
            <w:tcW w:w="7980" w:type="dxa"/>
          </w:tcPr>
          <w:p w:rsidR="00BB4416" w:rsidRPr="00555CCB" w:rsidRDefault="00BB4416" w:rsidP="004F54C3">
            <w:pPr>
              <w:rPr>
                <w:rFonts w:asciiTheme="minorHAnsi" w:hAnsiTheme="minorHAnsi"/>
              </w:rPr>
            </w:pPr>
            <w:r w:rsidRPr="00555CCB">
              <w:rPr>
                <w:rFonts w:asciiTheme="minorHAnsi" w:hAnsiTheme="minorHAnsi"/>
              </w:rPr>
              <w:t>Prenájom verejného priestranstva na predaj</w:t>
            </w:r>
          </w:p>
        </w:tc>
        <w:tc>
          <w:tcPr>
            <w:tcW w:w="1186" w:type="dxa"/>
          </w:tcPr>
          <w:p w:rsidR="00BB4416" w:rsidRPr="00555CCB" w:rsidRDefault="00BB4416" w:rsidP="004F54C3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  <w:r w:rsidRPr="00555CCB">
              <w:rPr>
                <w:rFonts w:asciiTheme="minorHAnsi" w:hAnsiTheme="minorHAnsi"/>
              </w:rPr>
              <w:t>,00</w:t>
            </w:r>
            <w:r>
              <w:rPr>
                <w:rFonts w:asciiTheme="minorHAnsi" w:hAnsiTheme="minorHAnsi"/>
              </w:rPr>
              <w:t xml:space="preserve"> </w:t>
            </w:r>
            <w:r w:rsidRPr="00623FF4">
              <w:t>€</w:t>
            </w:r>
          </w:p>
        </w:tc>
      </w:tr>
      <w:tr w:rsidR="00BB4416" w:rsidRPr="00555CCB" w:rsidTr="004F54C3">
        <w:tc>
          <w:tcPr>
            <w:tcW w:w="7980" w:type="dxa"/>
          </w:tcPr>
          <w:p w:rsidR="00BB4416" w:rsidRPr="00555CCB" w:rsidRDefault="00BB4416" w:rsidP="004F54C3">
            <w:pPr>
              <w:rPr>
                <w:rFonts w:asciiTheme="minorHAnsi" w:hAnsiTheme="minorHAnsi"/>
              </w:rPr>
            </w:pPr>
            <w:r w:rsidRPr="00555CCB">
              <w:rPr>
                <w:rFonts w:asciiTheme="minorHAnsi" w:hAnsiTheme="minorHAnsi"/>
              </w:rPr>
              <w:t xml:space="preserve">Žiadosť o vydanie ročného rybárskeho lístka pre občanov SR pol. 38 zák. </w:t>
            </w:r>
          </w:p>
        </w:tc>
        <w:tc>
          <w:tcPr>
            <w:tcW w:w="1186" w:type="dxa"/>
          </w:tcPr>
          <w:p w:rsidR="00BB4416" w:rsidRPr="00555CCB" w:rsidRDefault="00BB4416" w:rsidP="004F54C3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7,00 €</w:t>
            </w:r>
          </w:p>
        </w:tc>
      </w:tr>
      <w:tr w:rsidR="00BB4416" w:rsidRPr="00555CCB" w:rsidTr="004F54C3">
        <w:tc>
          <w:tcPr>
            <w:tcW w:w="7980" w:type="dxa"/>
          </w:tcPr>
          <w:p w:rsidR="00BB4416" w:rsidRPr="00555CCB" w:rsidRDefault="00BB4416" w:rsidP="004F54C3">
            <w:pPr>
              <w:rPr>
                <w:rFonts w:asciiTheme="minorHAnsi" w:hAnsiTheme="minorHAnsi"/>
              </w:rPr>
            </w:pPr>
            <w:r w:rsidRPr="00555CCB">
              <w:rPr>
                <w:rFonts w:asciiTheme="minorHAnsi" w:hAnsiTheme="minorHAnsi"/>
              </w:rPr>
              <w:t>Žiadosť o vydanie trojročného rybárskeho lístka pre občanov SR</w:t>
            </w:r>
          </w:p>
        </w:tc>
        <w:tc>
          <w:tcPr>
            <w:tcW w:w="1186" w:type="dxa"/>
          </w:tcPr>
          <w:p w:rsidR="00BB4416" w:rsidRPr="00555CCB" w:rsidRDefault="00BB4416" w:rsidP="004F54C3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Pr="00555CCB">
              <w:rPr>
                <w:rFonts w:asciiTheme="minorHAnsi" w:hAnsiTheme="minorHAnsi"/>
              </w:rPr>
              <w:t>7,00</w:t>
            </w:r>
            <w:r>
              <w:rPr>
                <w:rFonts w:asciiTheme="minorHAnsi" w:hAnsiTheme="minorHAnsi"/>
              </w:rPr>
              <w:t xml:space="preserve"> </w:t>
            </w:r>
            <w:r w:rsidRPr="00623FF4">
              <w:t>€</w:t>
            </w:r>
          </w:p>
        </w:tc>
      </w:tr>
      <w:tr w:rsidR="00BB4416" w:rsidRPr="00555CCB" w:rsidTr="004F54C3">
        <w:tc>
          <w:tcPr>
            <w:tcW w:w="7980" w:type="dxa"/>
          </w:tcPr>
          <w:p w:rsidR="00BB4416" w:rsidRPr="00555CCB" w:rsidRDefault="00BB4416" w:rsidP="004F54C3">
            <w:pPr>
              <w:rPr>
                <w:rFonts w:asciiTheme="minorHAnsi" w:hAnsiTheme="minorHAnsi"/>
              </w:rPr>
            </w:pPr>
            <w:r w:rsidRPr="00555CCB">
              <w:rPr>
                <w:rFonts w:asciiTheme="minorHAnsi" w:hAnsiTheme="minorHAnsi"/>
              </w:rPr>
              <w:t>Vydanie náhradného osvedčenia SHR /pri strate, zničení, poškodení atď./</w:t>
            </w:r>
            <w:r w:rsidRPr="00555CCB">
              <w:rPr>
                <w:rFonts w:asciiTheme="minorHAnsi" w:hAnsiTheme="minorHAnsi"/>
              </w:rPr>
              <w:tab/>
            </w:r>
          </w:p>
        </w:tc>
        <w:tc>
          <w:tcPr>
            <w:tcW w:w="1186" w:type="dxa"/>
          </w:tcPr>
          <w:p w:rsidR="00BB4416" w:rsidRPr="00555CCB" w:rsidRDefault="00BB4416" w:rsidP="004F54C3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5,00 </w:t>
            </w:r>
            <w:r w:rsidRPr="00623FF4">
              <w:t>€</w:t>
            </w:r>
          </w:p>
        </w:tc>
      </w:tr>
      <w:tr w:rsidR="00BB4416" w:rsidRPr="00555CCB" w:rsidTr="004F54C3">
        <w:tc>
          <w:tcPr>
            <w:tcW w:w="7980" w:type="dxa"/>
          </w:tcPr>
          <w:p w:rsidR="00BB4416" w:rsidRPr="00555CCB" w:rsidRDefault="00BB4416" w:rsidP="004F54C3">
            <w:pPr>
              <w:rPr>
                <w:rFonts w:asciiTheme="minorHAnsi" w:hAnsiTheme="minorHAnsi"/>
              </w:rPr>
            </w:pPr>
            <w:r w:rsidRPr="00555CCB">
              <w:rPr>
                <w:rFonts w:asciiTheme="minorHAnsi" w:hAnsiTheme="minorHAnsi"/>
              </w:rPr>
              <w:t>Vydanie osvedčenia o zápise SHR</w:t>
            </w:r>
          </w:p>
        </w:tc>
        <w:tc>
          <w:tcPr>
            <w:tcW w:w="1186" w:type="dxa"/>
          </w:tcPr>
          <w:p w:rsidR="00BB4416" w:rsidRPr="00555CCB" w:rsidRDefault="00BB4416" w:rsidP="004F54C3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7,50 </w:t>
            </w:r>
            <w:r w:rsidRPr="00623FF4">
              <w:t>€</w:t>
            </w:r>
          </w:p>
        </w:tc>
      </w:tr>
      <w:tr w:rsidR="00BB4416" w:rsidRPr="00555CCB" w:rsidTr="004F54C3">
        <w:tc>
          <w:tcPr>
            <w:tcW w:w="7980" w:type="dxa"/>
          </w:tcPr>
          <w:p w:rsidR="00BB4416" w:rsidRPr="00555CCB" w:rsidRDefault="00BB4416" w:rsidP="004F54C3">
            <w:pPr>
              <w:rPr>
                <w:rFonts w:asciiTheme="minorHAnsi" w:hAnsiTheme="minorHAnsi"/>
              </w:rPr>
            </w:pPr>
            <w:r w:rsidRPr="00555CCB">
              <w:rPr>
                <w:rFonts w:asciiTheme="minorHAnsi" w:hAnsiTheme="minorHAnsi"/>
              </w:rPr>
              <w:t>Úkon alebo konanie na obecnom úrade s vydaním rozhodnutia</w:t>
            </w:r>
          </w:p>
        </w:tc>
        <w:tc>
          <w:tcPr>
            <w:tcW w:w="1186" w:type="dxa"/>
          </w:tcPr>
          <w:p w:rsidR="00BB4416" w:rsidRPr="00555CCB" w:rsidRDefault="00BB4416" w:rsidP="004F54C3">
            <w:pPr>
              <w:jc w:val="right"/>
              <w:rPr>
                <w:rFonts w:asciiTheme="minorHAnsi" w:hAnsiTheme="minorHAnsi"/>
              </w:rPr>
            </w:pPr>
            <w:r>
              <w:t xml:space="preserve">10,00 </w:t>
            </w:r>
            <w:r w:rsidRPr="00623FF4">
              <w:t>€</w:t>
            </w:r>
          </w:p>
        </w:tc>
      </w:tr>
      <w:tr w:rsidR="00BB4416" w:rsidRPr="00555CCB" w:rsidTr="004F54C3">
        <w:tc>
          <w:tcPr>
            <w:tcW w:w="7980" w:type="dxa"/>
          </w:tcPr>
          <w:p w:rsidR="00BB4416" w:rsidRPr="00555CCB" w:rsidRDefault="00BB4416" w:rsidP="004F54C3">
            <w:pPr>
              <w:jc w:val="both"/>
              <w:rPr>
                <w:rFonts w:asciiTheme="minorHAnsi" w:hAnsiTheme="minorHAnsi"/>
                <w:b/>
              </w:rPr>
            </w:pPr>
            <w:r w:rsidRPr="00555CCB">
              <w:rPr>
                <w:rFonts w:asciiTheme="minorHAnsi" w:hAnsiTheme="minorHAnsi"/>
                <w:b/>
              </w:rPr>
              <w:lastRenderedPageBreak/>
              <w:t>Poplatok za prenájom priestorov sály v kultúrnom dome:</w:t>
            </w:r>
          </w:p>
          <w:p w:rsidR="00BB4416" w:rsidRDefault="00BB4416" w:rsidP="00BB4416">
            <w:pPr>
              <w:numPr>
                <w:ilvl w:val="0"/>
                <w:numId w:val="3"/>
              </w:numPr>
              <w:jc w:val="both"/>
              <w:rPr>
                <w:rFonts w:asciiTheme="minorHAnsi" w:hAnsiTheme="minorHAnsi"/>
              </w:rPr>
            </w:pPr>
            <w:r w:rsidRPr="00555CCB">
              <w:rPr>
                <w:rFonts w:asciiTheme="minorHAnsi" w:hAnsiTheme="minorHAnsi"/>
              </w:rPr>
              <w:t xml:space="preserve">predajná akcia / deň </w:t>
            </w:r>
            <w:r>
              <w:rPr>
                <w:rFonts w:asciiTheme="minorHAnsi" w:hAnsiTheme="minorHAnsi"/>
              </w:rPr>
              <w:t xml:space="preserve">/vykurovacie obdobie           </w:t>
            </w:r>
          </w:p>
          <w:p w:rsidR="00BB4416" w:rsidRPr="00555CCB" w:rsidRDefault="00BB4416" w:rsidP="00BB4416">
            <w:pPr>
              <w:numPr>
                <w:ilvl w:val="0"/>
                <w:numId w:val="3"/>
              </w:numPr>
              <w:jc w:val="both"/>
              <w:rPr>
                <w:rFonts w:asciiTheme="minorHAnsi" w:hAnsiTheme="minorHAnsi"/>
              </w:rPr>
            </w:pPr>
            <w:r w:rsidRPr="00555CCB">
              <w:rPr>
                <w:rFonts w:asciiTheme="minorHAnsi" w:hAnsiTheme="minorHAnsi"/>
              </w:rPr>
              <w:t xml:space="preserve">prezentácia za každú začatú hodinu </w:t>
            </w:r>
            <w:r w:rsidRPr="00555CCB">
              <w:rPr>
                <w:rFonts w:asciiTheme="minorHAnsi" w:hAnsiTheme="minorHAnsi"/>
              </w:rPr>
              <w:tab/>
            </w:r>
            <w:r w:rsidRPr="00555CCB">
              <w:rPr>
                <w:rFonts w:asciiTheme="minorHAnsi" w:hAnsiTheme="minorHAnsi"/>
              </w:rPr>
              <w:tab/>
            </w:r>
            <w:r w:rsidRPr="00555CCB">
              <w:rPr>
                <w:rFonts w:asciiTheme="minorHAnsi" w:hAnsiTheme="minorHAnsi"/>
              </w:rPr>
              <w:tab/>
            </w:r>
            <w:r w:rsidRPr="00555CCB">
              <w:rPr>
                <w:rFonts w:asciiTheme="minorHAnsi" w:hAnsiTheme="minorHAnsi"/>
              </w:rPr>
              <w:tab/>
              <w:t xml:space="preserve">         </w:t>
            </w:r>
          </w:p>
          <w:p w:rsidR="00BB4416" w:rsidRPr="00D24442" w:rsidRDefault="00BB4416" w:rsidP="00BB4416">
            <w:pPr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b/>
              </w:rPr>
            </w:pPr>
            <w:r w:rsidRPr="00D24442">
              <w:rPr>
                <w:rFonts w:asciiTheme="minorHAnsi" w:hAnsiTheme="minorHAnsi"/>
                <w:b/>
              </w:rPr>
              <w:t>pre občanov s TP – svadby, oslavy / deň</w:t>
            </w:r>
          </w:p>
          <w:p w:rsidR="00BB4416" w:rsidRDefault="00BB4416" w:rsidP="004F54C3">
            <w:pPr>
              <w:ind w:left="1776"/>
              <w:jc w:val="both"/>
              <w:rPr>
                <w:rFonts w:asciiTheme="minorHAnsi" w:hAnsiTheme="minorHAnsi"/>
              </w:rPr>
            </w:pPr>
            <w:r w:rsidRPr="00555CCB">
              <w:rPr>
                <w:rFonts w:asciiTheme="minorHAnsi" w:hAnsiTheme="minorHAnsi"/>
              </w:rPr>
              <w:t xml:space="preserve">prenájom sály  </w:t>
            </w:r>
          </w:p>
          <w:p w:rsidR="00BB4416" w:rsidRDefault="00BB4416" w:rsidP="004F54C3">
            <w:pPr>
              <w:ind w:left="1776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prenájom sály na kar-posledná služba občanovi </w:t>
            </w:r>
            <w:r w:rsidRPr="00555CCB">
              <w:rPr>
                <w:rFonts w:asciiTheme="minorHAnsi" w:hAnsiTheme="minorHAnsi"/>
              </w:rPr>
              <w:t xml:space="preserve">     </w:t>
            </w:r>
          </w:p>
          <w:p w:rsidR="00BB4416" w:rsidRPr="00555CCB" w:rsidRDefault="00BB4416" w:rsidP="004F54C3">
            <w:pPr>
              <w:ind w:left="1776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pre občanov bez TP – svadby, oslavy, kary/deň</w:t>
            </w:r>
            <w:r w:rsidRPr="00555CCB">
              <w:rPr>
                <w:rFonts w:asciiTheme="minorHAnsi" w:hAnsiTheme="minorHAnsi"/>
              </w:rPr>
              <w:t xml:space="preserve">                                                                           </w:t>
            </w:r>
          </w:p>
          <w:p w:rsidR="00BB4416" w:rsidRPr="00555CCB" w:rsidRDefault="00BB4416" w:rsidP="004F54C3">
            <w:pPr>
              <w:ind w:left="1776"/>
              <w:jc w:val="both"/>
              <w:rPr>
                <w:rFonts w:asciiTheme="minorHAnsi" w:hAnsiTheme="minorHAnsi"/>
                <w:b/>
              </w:rPr>
            </w:pPr>
            <w:r w:rsidRPr="00555CCB">
              <w:rPr>
                <w:rFonts w:asciiTheme="minorHAnsi" w:hAnsiTheme="minorHAnsi"/>
              </w:rPr>
              <w:t xml:space="preserve">kúrenie                                                                                             </w:t>
            </w:r>
          </w:p>
          <w:p w:rsidR="00BB4416" w:rsidRPr="00555CCB" w:rsidRDefault="00BB4416" w:rsidP="004F54C3">
            <w:pPr>
              <w:ind w:left="1776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kuchynka</w:t>
            </w:r>
            <w:r w:rsidRPr="00555CCB">
              <w:rPr>
                <w:rFonts w:asciiTheme="minorHAnsi" w:hAnsiTheme="minorHAnsi"/>
              </w:rPr>
              <w:tab/>
            </w:r>
            <w:r w:rsidRPr="00555CCB">
              <w:rPr>
                <w:rFonts w:asciiTheme="minorHAnsi" w:hAnsiTheme="minorHAnsi"/>
              </w:rPr>
              <w:tab/>
              <w:t xml:space="preserve">                                                                            </w:t>
            </w:r>
          </w:p>
          <w:p w:rsidR="00BB4416" w:rsidRDefault="00BB4416" w:rsidP="004F54C3">
            <w:pPr>
              <w:ind w:left="1776"/>
              <w:jc w:val="both"/>
              <w:rPr>
                <w:rFonts w:asciiTheme="minorHAnsi" w:hAnsiTheme="minorHAnsi"/>
              </w:rPr>
            </w:pPr>
            <w:r w:rsidRPr="00555CCB">
              <w:rPr>
                <w:rFonts w:asciiTheme="minorHAnsi" w:hAnsiTheme="minorHAnsi"/>
              </w:rPr>
              <w:t xml:space="preserve">prenájom riadov  do </w:t>
            </w:r>
            <w:r>
              <w:rPr>
                <w:rFonts w:asciiTheme="minorHAnsi" w:hAnsiTheme="minorHAnsi"/>
              </w:rPr>
              <w:t>6</w:t>
            </w:r>
            <w:r w:rsidRPr="00555CCB">
              <w:rPr>
                <w:rFonts w:asciiTheme="minorHAnsi" w:hAnsiTheme="minorHAnsi"/>
              </w:rPr>
              <w:t xml:space="preserve">0 ľudí </w:t>
            </w:r>
          </w:p>
          <w:p w:rsidR="00BB4416" w:rsidRPr="00B8138C" w:rsidRDefault="00BB4416" w:rsidP="004F54C3">
            <w:pPr>
              <w:ind w:left="1776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prenájom obrusov                                            </w:t>
            </w:r>
          </w:p>
          <w:p w:rsidR="00BB4416" w:rsidRPr="00D24442" w:rsidRDefault="00BB4416" w:rsidP="004F54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                   </w:t>
            </w:r>
          </w:p>
          <w:p w:rsidR="00BB4416" w:rsidRPr="00D24442" w:rsidRDefault="00BB4416" w:rsidP="004F54C3">
            <w:pPr>
              <w:pStyle w:val="Odsekzoznamu"/>
              <w:rPr>
                <w:rFonts w:asciiTheme="minorHAnsi" w:hAnsiTheme="minorHAnsi"/>
              </w:rPr>
            </w:pPr>
          </w:p>
          <w:p w:rsidR="00BB4416" w:rsidRPr="00555CCB" w:rsidRDefault="00BB4416" w:rsidP="004F54C3">
            <w:pPr>
              <w:rPr>
                <w:rFonts w:asciiTheme="minorHAnsi" w:hAnsiTheme="minorHAnsi"/>
              </w:rPr>
            </w:pPr>
            <w:r w:rsidRPr="00555CCB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186" w:type="dxa"/>
          </w:tcPr>
          <w:p w:rsidR="00BB4416" w:rsidRDefault="00BB4416" w:rsidP="004F54C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 zmysle VZN 3/2016</w:t>
            </w:r>
          </w:p>
          <w:p w:rsidR="00BB4416" w:rsidRDefault="00BB4416" w:rsidP="004F54C3">
            <w:pPr>
              <w:rPr>
                <w:rFonts w:asciiTheme="minorHAnsi" w:hAnsiTheme="minorHAnsi"/>
              </w:rPr>
            </w:pPr>
          </w:p>
          <w:p w:rsidR="006328F5" w:rsidRDefault="006328F5" w:rsidP="004F54C3">
            <w:pPr>
              <w:jc w:val="center"/>
              <w:rPr>
                <w:rFonts w:asciiTheme="minorHAnsi" w:hAnsiTheme="minorHAnsi"/>
              </w:rPr>
            </w:pPr>
          </w:p>
          <w:p w:rsidR="00BB4416" w:rsidRDefault="00BB4416" w:rsidP="004F54C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30,00 €</w:t>
            </w:r>
          </w:p>
          <w:p w:rsidR="00BB4416" w:rsidRDefault="00BB4416" w:rsidP="004F54C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0,00 €</w:t>
            </w:r>
          </w:p>
          <w:p w:rsidR="00BB4416" w:rsidRDefault="00BB4416" w:rsidP="004F54C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50,00€</w:t>
            </w:r>
          </w:p>
          <w:p w:rsidR="00BB4416" w:rsidRDefault="00BB4416" w:rsidP="004F54C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20,00€ 10,00€ 10,00€ 1€/ks</w:t>
            </w:r>
          </w:p>
          <w:p w:rsidR="00BB4416" w:rsidRDefault="00BB4416" w:rsidP="004F54C3">
            <w:pPr>
              <w:jc w:val="right"/>
              <w:rPr>
                <w:rFonts w:asciiTheme="minorHAnsi" w:hAnsiTheme="minorHAnsi"/>
              </w:rPr>
            </w:pPr>
          </w:p>
          <w:p w:rsidR="00BB4416" w:rsidRPr="00555CCB" w:rsidRDefault="00BB4416" w:rsidP="004F54C3">
            <w:pPr>
              <w:rPr>
                <w:rFonts w:asciiTheme="minorHAnsi" w:hAnsiTheme="minorHAnsi"/>
              </w:rPr>
            </w:pPr>
          </w:p>
        </w:tc>
      </w:tr>
      <w:tr w:rsidR="00BB4416" w:rsidRPr="00555CCB" w:rsidTr="004F54C3">
        <w:tc>
          <w:tcPr>
            <w:tcW w:w="7980" w:type="dxa"/>
          </w:tcPr>
          <w:p w:rsidR="00BB4416" w:rsidRPr="00296070" w:rsidRDefault="00BB4416" w:rsidP="00BB4416">
            <w:pPr>
              <w:pStyle w:val="Odsekzoznamu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prenájom – pivné sety (vonkajšie) </w:t>
            </w:r>
          </w:p>
        </w:tc>
        <w:tc>
          <w:tcPr>
            <w:tcW w:w="1186" w:type="dxa"/>
          </w:tcPr>
          <w:p w:rsidR="00BB4416" w:rsidRPr="00555CCB" w:rsidRDefault="00BB4416" w:rsidP="004F54C3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5,00 €</w:t>
            </w:r>
          </w:p>
        </w:tc>
      </w:tr>
    </w:tbl>
    <w:p w:rsidR="00BB4416" w:rsidRPr="00555CCB" w:rsidRDefault="00BB4416" w:rsidP="00BB4416">
      <w:pPr>
        <w:ind w:left="66"/>
        <w:rPr>
          <w:rFonts w:asciiTheme="minorHAnsi" w:hAnsiTheme="minorHAnsi"/>
        </w:rPr>
      </w:pPr>
    </w:p>
    <w:p w:rsidR="00BB4416" w:rsidRPr="00B67E7D" w:rsidRDefault="00BB4416" w:rsidP="00BB4416">
      <w:pPr>
        <w:spacing w:after="0" w:line="240" w:lineRule="auto"/>
        <w:jc w:val="center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>§ 11</w:t>
      </w:r>
    </w:p>
    <w:p w:rsidR="00BB4416" w:rsidRDefault="00BB4416" w:rsidP="00BB4416">
      <w:pPr>
        <w:spacing w:after="0" w:line="240" w:lineRule="auto"/>
        <w:jc w:val="center"/>
        <w:rPr>
          <w:rFonts w:asciiTheme="minorHAnsi" w:hAnsiTheme="minorHAnsi"/>
          <w:b/>
          <w:sz w:val="26"/>
          <w:szCs w:val="26"/>
        </w:rPr>
      </w:pPr>
      <w:r w:rsidRPr="00B67E7D">
        <w:rPr>
          <w:rFonts w:asciiTheme="minorHAnsi" w:hAnsiTheme="minorHAnsi"/>
          <w:b/>
          <w:sz w:val="26"/>
          <w:szCs w:val="26"/>
        </w:rPr>
        <w:t>Spoločné a záverečné ustanovenia</w:t>
      </w:r>
    </w:p>
    <w:p w:rsidR="00BB4416" w:rsidRPr="00B67E7D" w:rsidRDefault="00BB4416" w:rsidP="00BB4416">
      <w:pPr>
        <w:spacing w:after="0" w:line="240" w:lineRule="auto"/>
        <w:jc w:val="center"/>
        <w:rPr>
          <w:rFonts w:asciiTheme="minorHAnsi" w:hAnsiTheme="minorHAnsi"/>
          <w:b/>
          <w:sz w:val="26"/>
          <w:szCs w:val="26"/>
        </w:rPr>
      </w:pPr>
    </w:p>
    <w:p w:rsidR="00BB4416" w:rsidRPr="00A85FFF" w:rsidRDefault="00BB4416" w:rsidP="00BB4416">
      <w:pPr>
        <w:numPr>
          <w:ilvl w:val="0"/>
          <w:numId w:val="4"/>
        </w:numPr>
        <w:spacing w:after="0" w:line="240" w:lineRule="auto"/>
        <w:jc w:val="both"/>
        <w:rPr>
          <w:sz w:val="24"/>
        </w:rPr>
      </w:pPr>
      <w:r w:rsidRPr="00A85FFF">
        <w:rPr>
          <w:sz w:val="24"/>
        </w:rPr>
        <w:t>Na konanie vo veciach poplatkov sa vzťahuje postup podľa osobitných predpisov zákona č. 511/1992 Zb. o správe daní a poplatkov v znení zmien a doplnkov.</w:t>
      </w:r>
    </w:p>
    <w:p w:rsidR="00BB4416" w:rsidRPr="00A85FFF" w:rsidRDefault="00BB4416" w:rsidP="00BB4416">
      <w:pPr>
        <w:numPr>
          <w:ilvl w:val="0"/>
          <w:numId w:val="4"/>
        </w:numPr>
        <w:spacing w:after="0" w:line="240" w:lineRule="auto"/>
        <w:jc w:val="both"/>
        <w:rPr>
          <w:sz w:val="24"/>
        </w:rPr>
      </w:pPr>
      <w:r w:rsidRPr="00A85FFF">
        <w:rPr>
          <w:sz w:val="24"/>
        </w:rPr>
        <w:t>Výnos poplatkov je príjmom rozpočtu obce.</w:t>
      </w:r>
    </w:p>
    <w:p w:rsidR="00BB4416" w:rsidRPr="00A85FFF" w:rsidRDefault="00BB4416" w:rsidP="00BB4416">
      <w:pPr>
        <w:numPr>
          <w:ilvl w:val="0"/>
          <w:numId w:val="4"/>
        </w:numPr>
        <w:spacing w:after="0" w:line="240" w:lineRule="auto"/>
        <w:jc w:val="both"/>
        <w:rPr>
          <w:sz w:val="24"/>
        </w:rPr>
      </w:pPr>
      <w:r w:rsidRPr="00A85FFF">
        <w:rPr>
          <w:sz w:val="24"/>
        </w:rPr>
        <w:t>Ak toto nariadenie neobsahuje podrobnejšiu úpravu, použije sa primerane zák. č. 145/1995 Zb. v znení neskorších zmien</w:t>
      </w:r>
      <w:r w:rsidR="006321E9">
        <w:rPr>
          <w:sz w:val="24"/>
        </w:rPr>
        <w:t xml:space="preserve"> a doplnkov.</w:t>
      </w:r>
    </w:p>
    <w:p w:rsidR="00BB4416" w:rsidRDefault="00BB4416" w:rsidP="00BB4416">
      <w:pPr>
        <w:numPr>
          <w:ilvl w:val="0"/>
          <w:numId w:val="4"/>
        </w:numPr>
        <w:spacing w:after="0" w:line="240" w:lineRule="auto"/>
        <w:jc w:val="both"/>
        <w:rPr>
          <w:sz w:val="24"/>
        </w:rPr>
      </w:pPr>
      <w:r w:rsidRPr="00F72DC4">
        <w:rPr>
          <w:sz w:val="24"/>
        </w:rPr>
        <w:t xml:space="preserve">Toto </w:t>
      </w:r>
      <w:r>
        <w:rPr>
          <w:sz w:val="24"/>
        </w:rPr>
        <w:t>VZN</w:t>
      </w:r>
      <w:r w:rsidRPr="00F72DC4">
        <w:rPr>
          <w:sz w:val="24"/>
        </w:rPr>
        <w:t xml:space="preserve"> nadobúda účinnosť  01.01.20</w:t>
      </w:r>
      <w:r w:rsidR="006321E9">
        <w:rPr>
          <w:sz w:val="24"/>
        </w:rPr>
        <w:t>25</w:t>
      </w:r>
    </w:p>
    <w:p w:rsidR="006321E9" w:rsidRDefault="006321E9" w:rsidP="006321E9">
      <w:pPr>
        <w:spacing w:after="0" w:line="240" w:lineRule="auto"/>
        <w:jc w:val="both"/>
        <w:rPr>
          <w:sz w:val="24"/>
        </w:rPr>
      </w:pPr>
    </w:p>
    <w:p w:rsidR="006321E9" w:rsidRDefault="006321E9" w:rsidP="006321E9">
      <w:pPr>
        <w:spacing w:after="0" w:line="240" w:lineRule="auto"/>
        <w:jc w:val="both"/>
        <w:rPr>
          <w:sz w:val="24"/>
        </w:rPr>
      </w:pPr>
    </w:p>
    <w:p w:rsidR="006321E9" w:rsidRDefault="006321E9" w:rsidP="006321E9">
      <w:pPr>
        <w:spacing w:after="0" w:line="240" w:lineRule="auto"/>
        <w:jc w:val="both"/>
        <w:rPr>
          <w:sz w:val="24"/>
        </w:rPr>
      </w:pPr>
    </w:p>
    <w:p w:rsidR="006321E9" w:rsidRDefault="006321E9" w:rsidP="006321E9">
      <w:pPr>
        <w:spacing w:after="0" w:line="240" w:lineRule="auto"/>
        <w:jc w:val="both"/>
        <w:rPr>
          <w:sz w:val="24"/>
        </w:rPr>
      </w:pPr>
    </w:p>
    <w:p w:rsidR="006321E9" w:rsidRDefault="006321E9" w:rsidP="006321E9">
      <w:pPr>
        <w:spacing w:after="0" w:line="240" w:lineRule="auto"/>
        <w:jc w:val="both"/>
        <w:rPr>
          <w:sz w:val="24"/>
        </w:rPr>
      </w:pPr>
    </w:p>
    <w:p w:rsidR="006321E9" w:rsidRDefault="006321E9" w:rsidP="006321E9">
      <w:pPr>
        <w:spacing w:after="0" w:line="240" w:lineRule="auto"/>
        <w:jc w:val="both"/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6321E9">
        <w:rPr>
          <w:b/>
          <w:sz w:val="24"/>
        </w:rPr>
        <w:t>Marta  K u n o v</w:t>
      </w:r>
      <w:r>
        <w:rPr>
          <w:b/>
          <w:sz w:val="24"/>
        </w:rPr>
        <w:t> </w:t>
      </w:r>
      <w:r w:rsidRPr="006321E9">
        <w:rPr>
          <w:b/>
          <w:sz w:val="24"/>
        </w:rPr>
        <w:t>á</w:t>
      </w:r>
    </w:p>
    <w:p w:rsidR="006321E9" w:rsidRPr="006321E9" w:rsidRDefault="006321E9" w:rsidP="006321E9">
      <w:pPr>
        <w:spacing w:after="0" w:line="240" w:lineRule="auto"/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starostka obce</w:t>
      </w:r>
    </w:p>
    <w:p w:rsidR="00C11327" w:rsidRDefault="00C11327"/>
    <w:p w:rsidR="00BB4416" w:rsidRDefault="00BB4416"/>
    <w:p w:rsidR="00BB4416" w:rsidRDefault="00BB4416"/>
    <w:p w:rsidR="00BB4416" w:rsidRDefault="00BB4416"/>
    <w:p w:rsidR="00BB4416" w:rsidRDefault="00BB4416"/>
    <w:sectPr w:rsidR="00BB44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6F38CF"/>
    <w:multiLevelType w:val="hybridMultilevel"/>
    <w:tmpl w:val="38E2A754"/>
    <w:lvl w:ilvl="0" w:tplc="8124C53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D6B43"/>
    <w:multiLevelType w:val="hybridMultilevel"/>
    <w:tmpl w:val="7CD2001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674CFB"/>
    <w:multiLevelType w:val="hybridMultilevel"/>
    <w:tmpl w:val="12362972"/>
    <w:lvl w:ilvl="0" w:tplc="864473BA">
      <w:start w:val="1"/>
      <w:numFmt w:val="upperLetter"/>
      <w:lvlText w:val="%1)"/>
      <w:lvlJc w:val="left"/>
      <w:pPr>
        <w:ind w:left="42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6" w:hanging="360"/>
      </w:pPr>
    </w:lvl>
    <w:lvl w:ilvl="2" w:tplc="041B001B" w:tentative="1">
      <w:start w:val="1"/>
      <w:numFmt w:val="lowerRoman"/>
      <w:lvlText w:val="%3."/>
      <w:lvlJc w:val="right"/>
      <w:pPr>
        <w:ind w:left="1866" w:hanging="180"/>
      </w:pPr>
    </w:lvl>
    <w:lvl w:ilvl="3" w:tplc="041B000F" w:tentative="1">
      <w:start w:val="1"/>
      <w:numFmt w:val="decimal"/>
      <w:lvlText w:val="%4."/>
      <w:lvlJc w:val="left"/>
      <w:pPr>
        <w:ind w:left="2586" w:hanging="360"/>
      </w:pPr>
    </w:lvl>
    <w:lvl w:ilvl="4" w:tplc="041B0019" w:tentative="1">
      <w:start w:val="1"/>
      <w:numFmt w:val="lowerLetter"/>
      <w:lvlText w:val="%5."/>
      <w:lvlJc w:val="left"/>
      <w:pPr>
        <w:ind w:left="3306" w:hanging="360"/>
      </w:pPr>
    </w:lvl>
    <w:lvl w:ilvl="5" w:tplc="041B001B" w:tentative="1">
      <w:start w:val="1"/>
      <w:numFmt w:val="lowerRoman"/>
      <w:lvlText w:val="%6."/>
      <w:lvlJc w:val="right"/>
      <w:pPr>
        <w:ind w:left="4026" w:hanging="180"/>
      </w:pPr>
    </w:lvl>
    <w:lvl w:ilvl="6" w:tplc="041B000F" w:tentative="1">
      <w:start w:val="1"/>
      <w:numFmt w:val="decimal"/>
      <w:lvlText w:val="%7."/>
      <w:lvlJc w:val="left"/>
      <w:pPr>
        <w:ind w:left="4746" w:hanging="360"/>
      </w:pPr>
    </w:lvl>
    <w:lvl w:ilvl="7" w:tplc="041B0019" w:tentative="1">
      <w:start w:val="1"/>
      <w:numFmt w:val="lowerLetter"/>
      <w:lvlText w:val="%8."/>
      <w:lvlJc w:val="left"/>
      <w:pPr>
        <w:ind w:left="5466" w:hanging="360"/>
      </w:pPr>
    </w:lvl>
    <w:lvl w:ilvl="8" w:tplc="041B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" w15:restartNumberingAfterBreak="0">
    <w:nsid w:val="5474241D"/>
    <w:multiLevelType w:val="hybridMultilevel"/>
    <w:tmpl w:val="69A8C604"/>
    <w:lvl w:ilvl="0" w:tplc="CCA454C2">
      <w:start w:val="1"/>
      <w:numFmt w:val="bullet"/>
      <w:lvlText w:val="–"/>
      <w:lvlJc w:val="left"/>
      <w:pPr>
        <w:ind w:left="1776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416"/>
    <w:rsid w:val="006321E9"/>
    <w:rsid w:val="006328F5"/>
    <w:rsid w:val="00BB4416"/>
    <w:rsid w:val="00C11327"/>
    <w:rsid w:val="00F3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497EC"/>
  <w15:chartTrackingRefBased/>
  <w15:docId w15:val="{ED620C24-8A99-484D-8180-69E443B5C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B4416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4416"/>
    <w:pPr>
      <w:ind w:left="720"/>
      <w:contextualSpacing/>
    </w:pPr>
  </w:style>
  <w:style w:type="table" w:styleId="Mriekatabuky">
    <w:name w:val="Table Grid"/>
    <w:basedOn w:val="Normlnatabuka"/>
    <w:uiPriority w:val="59"/>
    <w:rsid w:val="00BB4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ŠTEFÁNKOVÁ Janka</dc:creator>
  <cp:keywords/>
  <dc:description/>
  <cp:lastModifiedBy>ŠTEFÁNKOVÁ Janka</cp:lastModifiedBy>
  <cp:revision>2</cp:revision>
  <cp:lastPrinted>2024-11-07T12:26:00Z</cp:lastPrinted>
  <dcterms:created xsi:type="dcterms:W3CDTF">2025-01-08T12:52:00Z</dcterms:created>
  <dcterms:modified xsi:type="dcterms:W3CDTF">2025-01-08T12:52:00Z</dcterms:modified>
</cp:coreProperties>
</file>